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9D5C8" w14:textId="77777777" w:rsidR="00BF103E" w:rsidRDefault="00BF103E" w:rsidP="00F03AF2">
      <w:pPr>
        <w:pStyle w:val="ASDEFCONTitle"/>
      </w:pPr>
      <w:bookmarkStart w:id="0" w:name="_GoBack"/>
      <w:bookmarkEnd w:id="0"/>
      <w:r>
        <w:t>DATA ITEM DESCRIPTION</w:t>
      </w:r>
    </w:p>
    <w:p w14:paraId="176B335A" w14:textId="300D6E0B" w:rsidR="00BF103E" w:rsidRPr="00A0452F" w:rsidRDefault="00BF103E" w:rsidP="00F03AF2">
      <w:pPr>
        <w:pStyle w:val="SOWHL1-ASDEFCON"/>
      </w:pPr>
      <w:r w:rsidRPr="00A0452F">
        <w:t>DID NUMBER:</w:t>
      </w:r>
      <w:r w:rsidRPr="00A0452F">
        <w:tab/>
      </w:r>
      <w:r w:rsidR="00427D0F">
        <w:fldChar w:fldCharType="begin"/>
      </w:r>
      <w:r w:rsidR="00427D0F">
        <w:instrText xml:space="preserve"> TITLE   \* MERGEFORMAT </w:instrText>
      </w:r>
      <w:r w:rsidR="00427D0F">
        <w:fldChar w:fldCharType="separate"/>
      </w:r>
      <w:r w:rsidR="00427D0F">
        <w:t>DID-SSM-CWBS</w:t>
      </w:r>
      <w:r w:rsidR="00427D0F">
        <w:fldChar w:fldCharType="end"/>
      </w:r>
      <w:r w:rsidR="00E348E5">
        <w:t>-</w:t>
      </w:r>
      <w:r w:rsidR="00427D0F">
        <w:fldChar w:fldCharType="begin"/>
      </w:r>
      <w:r w:rsidR="00427D0F">
        <w:instrText xml:space="preserve"> DOCPROPERTY Version </w:instrText>
      </w:r>
      <w:r w:rsidR="00427D0F">
        <w:fldChar w:fldCharType="separate"/>
      </w:r>
      <w:r w:rsidR="00427D0F">
        <w:t>V5.3</w:t>
      </w:r>
      <w:r w:rsidR="00427D0F">
        <w:fldChar w:fldCharType="end"/>
      </w:r>
    </w:p>
    <w:p w14:paraId="069DB813" w14:textId="77777777" w:rsidR="00BF103E" w:rsidRDefault="00BF103E" w:rsidP="00DF0C6D">
      <w:pPr>
        <w:pStyle w:val="SOWHL1-ASDEFCON"/>
      </w:pPr>
      <w:r>
        <w:t>TITLE:</w:t>
      </w:r>
      <w:r>
        <w:tab/>
        <w:t>Contract Work Breakdown Structure</w:t>
      </w:r>
      <w:r w:rsidR="0078378E">
        <w:t xml:space="preserve"> (CWBS)</w:t>
      </w:r>
    </w:p>
    <w:p w14:paraId="6BAB631A" w14:textId="77777777" w:rsidR="00BF103E" w:rsidRDefault="00BF103E" w:rsidP="00DF0C6D">
      <w:pPr>
        <w:pStyle w:val="SOWHL1-ASDEFCON"/>
      </w:pPr>
      <w:r>
        <w:t>DESCRIPTION and intended use</w:t>
      </w:r>
    </w:p>
    <w:p w14:paraId="2905D11C" w14:textId="75EB192A" w:rsidR="00BF103E" w:rsidRDefault="00BF103E" w:rsidP="00F03AF2">
      <w:pPr>
        <w:pStyle w:val="SOWTL2-ASDEFCON"/>
      </w:pPr>
      <w:r>
        <w:t>The Contract Work Breakdown Structure (CWBS) is the Contractor’s extension of the Contract Summary Work Breakdown Structure (CSWBS)</w:t>
      </w:r>
      <w:r w:rsidR="00A952FF">
        <w:t>, decomposing the scope of the Recurring Services to provide</w:t>
      </w:r>
      <w:r>
        <w:t xml:space="preserve"> the framework for Contract planning, management and status reporting</w:t>
      </w:r>
      <w:r w:rsidR="0098069E">
        <w:t>, and for estimating costs, schedule and programmatic achievements at completion</w:t>
      </w:r>
      <w:r>
        <w:t>.</w:t>
      </w:r>
    </w:p>
    <w:p w14:paraId="5F33F1F7" w14:textId="77777777" w:rsidR="00BF103E" w:rsidRDefault="00BF103E" w:rsidP="00DF0C6D">
      <w:pPr>
        <w:pStyle w:val="SOWTL2-ASDEFCON"/>
      </w:pPr>
      <w:r>
        <w:t>The Contractor uses the CWBS to:</w:t>
      </w:r>
    </w:p>
    <w:p w14:paraId="66D685EB" w14:textId="77777777" w:rsidR="00BF103E" w:rsidRDefault="00BF103E" w:rsidP="00F03AF2">
      <w:pPr>
        <w:pStyle w:val="SOWSubL1-ASDEFCON"/>
      </w:pPr>
      <w:r>
        <w:t xml:space="preserve">define the work effort necessary to successfully achieve the </w:t>
      </w:r>
      <w:r w:rsidR="00E54587">
        <w:t>o</w:t>
      </w:r>
      <w:r>
        <w:t>bjective</w:t>
      </w:r>
      <w:r w:rsidR="00A0452F">
        <w:t>s</w:t>
      </w:r>
      <w:r>
        <w:t xml:space="preserve"> of the Contract;</w:t>
      </w:r>
    </w:p>
    <w:p w14:paraId="4EDC6582" w14:textId="77777777" w:rsidR="00BF103E" w:rsidRDefault="00BF103E" w:rsidP="00DF0C6D">
      <w:pPr>
        <w:pStyle w:val="SOWSubL1-ASDEFCON"/>
      </w:pPr>
      <w:r>
        <w:t>assist with estimating the cost, schedule and resource re</w:t>
      </w:r>
      <w:r w:rsidR="0006771E">
        <w:t>quirements for the Contract;</w:t>
      </w:r>
      <w:r w:rsidR="00240458">
        <w:t xml:space="preserve"> and</w:t>
      </w:r>
    </w:p>
    <w:p w14:paraId="782EFD98" w14:textId="77777777" w:rsidR="00BF103E" w:rsidRDefault="00BF103E" w:rsidP="00DF0C6D">
      <w:pPr>
        <w:pStyle w:val="SOWSubL1-ASDEFCON"/>
      </w:pPr>
      <w:r>
        <w:t xml:space="preserve">ensure that there is </w:t>
      </w:r>
      <w:r w:rsidRPr="00BF103E">
        <w:t xml:space="preserve">a clean structure for the organisation and management of the </w:t>
      </w:r>
      <w:r w:rsidR="00A0452F">
        <w:t xml:space="preserve">Contract </w:t>
      </w:r>
      <w:r>
        <w:t xml:space="preserve">and that there are clear accountabilities for </w:t>
      </w:r>
      <w:r w:rsidR="00A0452F">
        <w:t xml:space="preserve">Contract </w:t>
      </w:r>
      <w:r>
        <w:t>outcomes.</w:t>
      </w:r>
    </w:p>
    <w:p w14:paraId="3DC3BA76" w14:textId="77777777" w:rsidR="00BF103E" w:rsidRDefault="00BF103E" w:rsidP="00DF0C6D">
      <w:pPr>
        <w:pStyle w:val="SOWTL2-ASDEFCON"/>
      </w:pPr>
      <w:r>
        <w:t>The Commonwealth uses the CWBS to</w:t>
      </w:r>
      <w:r w:rsidR="0006771E">
        <w:t>:</w:t>
      </w:r>
    </w:p>
    <w:p w14:paraId="18D51FA7" w14:textId="77777777" w:rsidR="00BF103E" w:rsidRDefault="00BF103E" w:rsidP="00F03AF2">
      <w:pPr>
        <w:pStyle w:val="SOWSubL1-ASDEFCON"/>
      </w:pPr>
      <w:r>
        <w:t>gain visibility into the Contractor’s planning;</w:t>
      </w:r>
    </w:p>
    <w:p w14:paraId="432C1AE4" w14:textId="55E75288" w:rsidR="00B015F6" w:rsidRDefault="00B015F6" w:rsidP="00DF0C6D">
      <w:pPr>
        <w:pStyle w:val="SOWSubL1-ASDEFCON"/>
      </w:pPr>
      <w:r>
        <w:t xml:space="preserve">gain assurance that the Contractor understands the full scope of work (particularly in the context of clause </w:t>
      </w:r>
      <w:r w:rsidR="00B27ED4">
        <w:t>1.8</w:t>
      </w:r>
      <w:r w:rsidR="008F0F05">
        <w:t xml:space="preserve"> of the COC (‘</w:t>
      </w:r>
      <w:r w:rsidR="001564EA">
        <w:t>Contracted Requirement</w:t>
      </w:r>
      <w:r w:rsidR="008F0F05">
        <w:t>’)</w:t>
      </w:r>
      <w:r w:rsidR="009D3C51">
        <w:t>)</w:t>
      </w:r>
      <w:r w:rsidR="008F0F05">
        <w:t xml:space="preserve"> and </w:t>
      </w:r>
      <w:r w:rsidR="00DF1168">
        <w:t>h</w:t>
      </w:r>
      <w:r w:rsidR="008F0F05">
        <w:t>as appropriately incorporated this work into its execution plan for the Contract;</w:t>
      </w:r>
    </w:p>
    <w:p w14:paraId="0E1072C6" w14:textId="77777777" w:rsidR="00BF103E" w:rsidRDefault="00BF103E" w:rsidP="00DF0C6D">
      <w:pPr>
        <w:pStyle w:val="SOWSubL1-ASDEFCON"/>
      </w:pPr>
      <w:r>
        <w:t>understand and evaluate the Contractor’s approach to meeting the requirements of the Contract;</w:t>
      </w:r>
    </w:p>
    <w:p w14:paraId="280FD685" w14:textId="77777777" w:rsidR="00BF103E" w:rsidRDefault="00BF103E" w:rsidP="00DF0C6D">
      <w:pPr>
        <w:pStyle w:val="SOWSubL1-ASDEFCON"/>
      </w:pPr>
      <w:r>
        <w:t xml:space="preserve">assist with </w:t>
      </w:r>
      <w:r w:rsidR="00A0452F">
        <w:t>understanding and evaluating any proposed changes to</w:t>
      </w:r>
      <w:r>
        <w:t xml:space="preserve"> the </w:t>
      </w:r>
      <w:r w:rsidR="00B015F6">
        <w:t xml:space="preserve">scope of work </w:t>
      </w:r>
      <w:r w:rsidR="008F0F05">
        <w:t>that may occur during</w:t>
      </w:r>
      <w:r>
        <w:t xml:space="preserve"> the </w:t>
      </w:r>
      <w:r w:rsidR="001C1253">
        <w:t>T</w:t>
      </w:r>
      <w:r w:rsidR="008F0F05">
        <w:t>erm</w:t>
      </w:r>
      <w:r>
        <w:t>; and</w:t>
      </w:r>
    </w:p>
    <w:p w14:paraId="02A575D3" w14:textId="77777777" w:rsidR="00BF103E" w:rsidRDefault="00BF103E" w:rsidP="00DF0C6D">
      <w:pPr>
        <w:pStyle w:val="SOWSubL1-ASDEFCON"/>
      </w:pPr>
      <w:r>
        <w:t>as a source of input to planning performed by the Commonwealth Representative.</w:t>
      </w:r>
    </w:p>
    <w:p w14:paraId="20A5DA66" w14:textId="77777777" w:rsidR="00BF103E" w:rsidRDefault="00BF103E" w:rsidP="00DF0C6D">
      <w:pPr>
        <w:pStyle w:val="SOWHL1-ASDEFCON"/>
      </w:pPr>
      <w:r>
        <w:t>INTER-RELATIONSHIPS</w:t>
      </w:r>
    </w:p>
    <w:p w14:paraId="15B83E1F" w14:textId="77777777" w:rsidR="00BF103E" w:rsidRDefault="00BF103E" w:rsidP="00DF0C6D">
      <w:pPr>
        <w:pStyle w:val="SOWTL2-ASDEFCON"/>
      </w:pPr>
      <w:r>
        <w:t xml:space="preserve">The CWBS </w:t>
      </w:r>
      <w:r w:rsidR="00A0452F">
        <w:t xml:space="preserve">is subordinate to the Support Services </w:t>
      </w:r>
      <w:r>
        <w:t>Management Plan</w:t>
      </w:r>
      <w:r w:rsidR="0078378E">
        <w:t xml:space="preserve"> (</w:t>
      </w:r>
      <w:r w:rsidR="00A0452F">
        <w:t>SS</w:t>
      </w:r>
      <w:r w:rsidR="0078378E">
        <w:t>MP)</w:t>
      </w:r>
      <w:r>
        <w:t>.</w:t>
      </w:r>
    </w:p>
    <w:p w14:paraId="5833E52E" w14:textId="77777777" w:rsidR="00BF103E" w:rsidRDefault="00BF103E" w:rsidP="00DF0C6D">
      <w:pPr>
        <w:pStyle w:val="SOWTL2-ASDEFCON"/>
      </w:pPr>
      <w:r>
        <w:t>The CWBS is related to</w:t>
      </w:r>
      <w:r w:rsidR="0006771E">
        <w:t>,</w:t>
      </w:r>
      <w:r>
        <w:t xml:space="preserve"> and shall be consistent with</w:t>
      </w:r>
      <w:r w:rsidR="0006771E">
        <w:t>,</w:t>
      </w:r>
      <w:r>
        <w:t xml:space="preserve"> the </w:t>
      </w:r>
      <w:r w:rsidR="00A0452F">
        <w:t xml:space="preserve">Support Services </w:t>
      </w:r>
      <w:r>
        <w:t>Master Schedule (</w:t>
      </w:r>
      <w:r w:rsidR="00A0452F">
        <w:t>SS</w:t>
      </w:r>
      <w:r>
        <w:t>MS)</w:t>
      </w:r>
      <w:r w:rsidR="00B015F6">
        <w:t>, where such a data item is required under the Contract</w:t>
      </w:r>
      <w:r>
        <w:t>.</w:t>
      </w:r>
    </w:p>
    <w:p w14:paraId="59EBFF35" w14:textId="68C2210E" w:rsidR="00A952FF" w:rsidRDefault="00A952FF" w:rsidP="00DF0C6D">
      <w:pPr>
        <w:pStyle w:val="SOWTL2-ASDEFCON"/>
      </w:pPr>
      <w:r>
        <w:t xml:space="preserve">The CWBS inter-relates with the price breakdown at Attachment B, providing the basis against which </w:t>
      </w:r>
      <w:r w:rsidR="009352A1">
        <w:t>the Price and Payment Schedules for Recurring Services Fee</w:t>
      </w:r>
      <w:r w:rsidR="009D3C51">
        <w:t>s</w:t>
      </w:r>
      <w:r w:rsidR="009352A1">
        <w:t xml:space="preserve"> are derived.</w:t>
      </w:r>
    </w:p>
    <w:p w14:paraId="4DAA8ADD" w14:textId="77777777" w:rsidR="00BF103E" w:rsidRDefault="00BF103E" w:rsidP="00DF0C6D">
      <w:pPr>
        <w:pStyle w:val="SOWHL1-ASDEFCON"/>
      </w:pPr>
      <w:r>
        <w:t>AP</w:t>
      </w:r>
      <w:r w:rsidR="00852CE1">
        <w:t>P</w:t>
      </w:r>
      <w:r>
        <w:t>LICABLE DOCUMENTS</w:t>
      </w:r>
    </w:p>
    <w:p w14:paraId="229E2EBB" w14:textId="77777777" w:rsidR="00BF103E" w:rsidRDefault="00BF103E" w:rsidP="00DF0C6D">
      <w:pPr>
        <w:pStyle w:val="SOWTL2-ASDEFCON"/>
      </w:pPr>
      <w:r>
        <w:t>The following documents form a part of this DID</w:t>
      </w:r>
      <w:r w:rsidR="0078378E">
        <w:t xml:space="preserve"> to the extent specified herein:</w:t>
      </w:r>
    </w:p>
    <w:tbl>
      <w:tblPr>
        <w:tblW w:w="0" w:type="auto"/>
        <w:tblInd w:w="1134" w:type="dxa"/>
        <w:tblLayout w:type="fixed"/>
        <w:tblLook w:val="0000" w:firstRow="0" w:lastRow="0" w:firstColumn="0" w:lastColumn="0" w:noHBand="0" w:noVBand="0"/>
      </w:tblPr>
      <w:tblGrid>
        <w:gridCol w:w="2693"/>
        <w:gridCol w:w="5189"/>
      </w:tblGrid>
      <w:tr w:rsidR="00BF103E" w14:paraId="1B06E5FD" w14:textId="77777777" w:rsidTr="00185EDE">
        <w:tc>
          <w:tcPr>
            <w:tcW w:w="2693" w:type="dxa"/>
          </w:tcPr>
          <w:p w14:paraId="29738BBC" w14:textId="77777777" w:rsidR="00BF103E" w:rsidRDefault="00A0452F" w:rsidP="00F03AF2">
            <w:pPr>
              <w:pStyle w:val="Table10ptText-ASDEFCON"/>
            </w:pPr>
            <w:r>
              <w:t>Nil</w:t>
            </w:r>
          </w:p>
        </w:tc>
        <w:tc>
          <w:tcPr>
            <w:tcW w:w="5189" w:type="dxa"/>
          </w:tcPr>
          <w:p w14:paraId="50C46FEE" w14:textId="77777777" w:rsidR="00BF103E" w:rsidRDefault="00BF103E" w:rsidP="00DF0C6D">
            <w:pPr>
              <w:pStyle w:val="Table10ptText-ASDEFCON"/>
            </w:pPr>
          </w:p>
        </w:tc>
      </w:tr>
    </w:tbl>
    <w:p w14:paraId="72B1DD4B" w14:textId="77777777" w:rsidR="00BF103E" w:rsidRDefault="00BF103E" w:rsidP="00DF0C6D">
      <w:pPr>
        <w:pStyle w:val="SOWHL1-ASDEFCON"/>
      </w:pPr>
      <w:r>
        <w:t>Preparation Instructions</w:t>
      </w:r>
    </w:p>
    <w:p w14:paraId="2C8383E7" w14:textId="77777777" w:rsidR="00BF103E" w:rsidRDefault="00BF103E" w:rsidP="00F03AF2">
      <w:pPr>
        <w:pStyle w:val="SOWHL2-ASDEFCON"/>
      </w:pPr>
      <w:r>
        <w:t>Generic Format and Content</w:t>
      </w:r>
    </w:p>
    <w:p w14:paraId="4C67FFEC" w14:textId="7A7B0DF8" w:rsidR="00BF103E" w:rsidRDefault="00BF103E" w:rsidP="00F03AF2">
      <w:pPr>
        <w:pStyle w:val="SOWTL3-ASDEFCON"/>
      </w:pPr>
      <w:r>
        <w:t xml:space="preserve">The data item shall comply with the general format, content and preparation instructions contained in the CDRL clause entitled </w:t>
      </w:r>
      <w:r w:rsidR="00713BE1">
        <w:t>‘</w:t>
      </w:r>
      <w:r>
        <w:t xml:space="preserve">General Requirements </w:t>
      </w:r>
      <w:r w:rsidR="009D3C51">
        <w:t>f</w:t>
      </w:r>
      <w:r>
        <w:t>or Data Items</w:t>
      </w:r>
      <w:r w:rsidR="00713BE1">
        <w:t>’</w:t>
      </w:r>
      <w:r>
        <w:t>.</w:t>
      </w:r>
    </w:p>
    <w:p w14:paraId="4CD1D3C1" w14:textId="35DD8AB8" w:rsidR="00BF103E" w:rsidRDefault="00BF103E" w:rsidP="00DF0C6D">
      <w:pPr>
        <w:pStyle w:val="SOWTL3-ASDEFCON"/>
      </w:pPr>
      <w:r>
        <w:t xml:space="preserve">The </w:t>
      </w:r>
      <w:r w:rsidR="00852CE1">
        <w:t>CS</w:t>
      </w:r>
      <w:r>
        <w:t>WBS shall form the basis for preparation of the CWBS by the Contractor.</w:t>
      </w:r>
    </w:p>
    <w:p w14:paraId="28B576D8" w14:textId="77777777" w:rsidR="00BF103E" w:rsidRDefault="00BF103E" w:rsidP="00F03AF2">
      <w:pPr>
        <w:pStyle w:val="SOWHL2-ASDEFCON"/>
      </w:pPr>
      <w:r>
        <w:lastRenderedPageBreak/>
        <w:t>Specific Content</w:t>
      </w:r>
    </w:p>
    <w:p w14:paraId="549D0D3E" w14:textId="77777777" w:rsidR="00852CE1" w:rsidRDefault="00852CE1" w:rsidP="00F03AF2">
      <w:pPr>
        <w:pStyle w:val="SOWHL3-ASDEFCON"/>
      </w:pPr>
      <w:r>
        <w:t>General</w:t>
      </w:r>
    </w:p>
    <w:p w14:paraId="2811D605" w14:textId="5731487B" w:rsidR="00852CE1" w:rsidRDefault="00BF103E" w:rsidP="00F03AF2">
      <w:pPr>
        <w:pStyle w:val="SOWTL4-ASDEFCON"/>
      </w:pPr>
      <w:r>
        <w:t xml:space="preserve">The CWBS </w:t>
      </w:r>
      <w:r w:rsidR="00852CE1">
        <w:t>shall comprise</w:t>
      </w:r>
      <w:r>
        <w:t xml:space="preserve"> a Work Breakdown Structure (WBS) index, a WBS graphic (optional), a WBS dictionary</w:t>
      </w:r>
      <w:r w:rsidR="0098069E">
        <w:t>, and a Responsibility Assignment Matrix (RAM)</w:t>
      </w:r>
      <w:r>
        <w:t>.</w:t>
      </w:r>
    </w:p>
    <w:p w14:paraId="4F4C5721" w14:textId="18B68A00" w:rsidR="009352A1" w:rsidRDefault="007653D3" w:rsidP="00F03AF2">
      <w:pPr>
        <w:pStyle w:val="SOWTL4-ASDEFCON"/>
      </w:pPr>
      <w:r>
        <w:t xml:space="preserve">The CWBS shall be derived </w:t>
      </w:r>
      <w:r w:rsidR="00D95DB0">
        <w:t xml:space="preserve">from the CSWBS </w:t>
      </w:r>
      <w:r w:rsidR="00E56137">
        <w:t>in a manner consistent with</w:t>
      </w:r>
      <w:r>
        <w:t xml:space="preserve"> the example CWBS provided at Annex </w:t>
      </w:r>
      <w:r w:rsidR="00D302E3">
        <w:t>B</w:t>
      </w:r>
      <w:r>
        <w:t xml:space="preserve"> to this DID</w:t>
      </w:r>
      <w:r w:rsidR="00383BE9">
        <w:t xml:space="preserve"> as the basis for the CWBS</w:t>
      </w:r>
      <w:r>
        <w:t>.</w:t>
      </w:r>
    </w:p>
    <w:p w14:paraId="3EB77A9C" w14:textId="77777777" w:rsidR="00BF103E" w:rsidRDefault="00BF103E" w:rsidP="00F03AF2">
      <w:pPr>
        <w:pStyle w:val="SOWHL3-ASDEFCON"/>
      </w:pPr>
      <w:r>
        <w:t>WBS Index</w:t>
      </w:r>
    </w:p>
    <w:p w14:paraId="1FE7828C" w14:textId="2E5D061F" w:rsidR="00BF103E" w:rsidRDefault="00BF103E" w:rsidP="00F03AF2">
      <w:pPr>
        <w:pStyle w:val="Note-ASDEFCON"/>
      </w:pPr>
      <w:r>
        <w:t xml:space="preserve">Note: </w:t>
      </w:r>
      <w:r w:rsidR="00F03AF2">
        <w:t xml:space="preserve"> </w:t>
      </w:r>
      <w:r>
        <w:t>The WBS index is an indentured list of WBS element</w:t>
      </w:r>
      <w:r w:rsidR="00852CE1">
        <w:t>s and sub-</w:t>
      </w:r>
      <w:r>
        <w:t>elements, starting with a single level 1 element (the Co</w:t>
      </w:r>
      <w:r w:rsidR="00852CE1">
        <w:t>ntract), incorporating the high-</w:t>
      </w:r>
      <w:r>
        <w:t>level WBS element structure which is invoked contractu</w:t>
      </w:r>
      <w:r w:rsidR="00852CE1">
        <w:t>ally (the CSWBS), and the lower-</w:t>
      </w:r>
      <w:r>
        <w:t xml:space="preserve">level elements of the Contractor’s WBS necessary to provide an appropriate framework throughout the </w:t>
      </w:r>
      <w:r w:rsidR="00D95DB0">
        <w:t xml:space="preserve">Contract </w:t>
      </w:r>
      <w:r>
        <w:t>for product and service definition and control.</w:t>
      </w:r>
    </w:p>
    <w:p w14:paraId="0F880077" w14:textId="4172A328" w:rsidR="00BF103E" w:rsidRDefault="00BF103E" w:rsidP="00F03AF2">
      <w:pPr>
        <w:pStyle w:val="SOWTL4-ASDEFCON"/>
      </w:pPr>
      <w:r>
        <w:t xml:space="preserve">The CWBS shall include a WBS index delivered in a tool that has </w:t>
      </w:r>
      <w:r w:rsidR="00D66ACE">
        <w:t>built-in functionality</w:t>
      </w:r>
      <w:r>
        <w:t xml:space="preserve"> (such as Microsoft </w:t>
      </w:r>
      <w:r w:rsidR="00D66ACE">
        <w:t>Excel</w:t>
      </w:r>
      <w:r>
        <w:t>)</w:t>
      </w:r>
      <w:r w:rsidR="00852CE1">
        <w:t>,</w:t>
      </w:r>
      <w:r>
        <w:t xml:space="preserve"> s</w:t>
      </w:r>
      <w:r w:rsidR="00D66ACE">
        <w:t>o</w:t>
      </w:r>
      <w:r>
        <w:t xml:space="preserve"> that it can be reviewed at any level of expansion.</w:t>
      </w:r>
    </w:p>
    <w:p w14:paraId="6F869345" w14:textId="77777777" w:rsidR="00BF103E" w:rsidRDefault="00BF103E" w:rsidP="00DF0C6D">
      <w:pPr>
        <w:pStyle w:val="SOWTL4-ASDEFCON"/>
      </w:pPr>
      <w:r>
        <w:t>The WBS index shall be derived from the WBS dictionary and each record in the WBS index shall include:</w:t>
      </w:r>
    </w:p>
    <w:p w14:paraId="18CCA732" w14:textId="77777777" w:rsidR="00BF103E" w:rsidRDefault="00BF103E" w:rsidP="00F03AF2">
      <w:pPr>
        <w:pStyle w:val="SOWSubL1-ASDEFCON"/>
      </w:pPr>
      <w:r>
        <w:t>WBS element number;</w:t>
      </w:r>
    </w:p>
    <w:p w14:paraId="7E36D6A4" w14:textId="653FD134" w:rsidR="00BF103E" w:rsidRDefault="00BF103E" w:rsidP="00DF0C6D">
      <w:pPr>
        <w:pStyle w:val="SOWSubL1-ASDEFCON"/>
      </w:pPr>
      <w:r>
        <w:t>WBS element title;</w:t>
      </w:r>
      <w:r w:rsidR="0098069E">
        <w:t xml:space="preserve"> and</w:t>
      </w:r>
    </w:p>
    <w:p w14:paraId="18D55B99" w14:textId="65EA1F8E" w:rsidR="00BF103E" w:rsidRDefault="00BF103E" w:rsidP="00DF0C6D">
      <w:pPr>
        <w:pStyle w:val="SOWSubL1-ASDEFCON"/>
      </w:pPr>
      <w:r>
        <w:t>WBS element revision date and revision number</w:t>
      </w:r>
      <w:r w:rsidR="0098069E">
        <w:t>.</w:t>
      </w:r>
    </w:p>
    <w:p w14:paraId="4EADF2D9" w14:textId="22E9587E" w:rsidR="00BF103E" w:rsidRDefault="00BF103E" w:rsidP="00F03AF2">
      <w:pPr>
        <w:pStyle w:val="SOWHL3-ASDEFCON"/>
      </w:pPr>
      <w:r>
        <w:t>WBS Graphic</w:t>
      </w:r>
    </w:p>
    <w:p w14:paraId="6CF4914B" w14:textId="2022C13E" w:rsidR="0098069E" w:rsidRDefault="0098069E" w:rsidP="0098069E">
      <w:pPr>
        <w:pStyle w:val="Note-ASDEFCON"/>
      </w:pPr>
      <w:r>
        <w:t>Note:  The WBS graphic is optional, but if provided, may be limited to the higher levels of the CWBS breakdown (eg, the first three levels).</w:t>
      </w:r>
    </w:p>
    <w:p w14:paraId="024A60BA" w14:textId="77777777" w:rsidR="00BF103E" w:rsidRDefault="00BF103E" w:rsidP="00DF0C6D">
      <w:pPr>
        <w:pStyle w:val="SOWTL4-ASDEFCON"/>
      </w:pPr>
      <w:r>
        <w:t xml:space="preserve">The CWBS may include a WBS graphic, which contains the same information as the WBS index, but shown in a graphical </w:t>
      </w:r>
      <w:r w:rsidR="00852CE1">
        <w:t>form, usually a tree structure.</w:t>
      </w:r>
    </w:p>
    <w:p w14:paraId="7A6D76A4" w14:textId="77777777" w:rsidR="00A0452F" w:rsidRDefault="00A0452F" w:rsidP="00F03AF2">
      <w:pPr>
        <w:pStyle w:val="SOWHL3-ASDEFCON"/>
      </w:pPr>
      <w:r>
        <w:t>WBS Dictionary</w:t>
      </w:r>
    </w:p>
    <w:p w14:paraId="546D5ED3" w14:textId="72F5DF20" w:rsidR="00A0452F" w:rsidRDefault="00A0452F" w:rsidP="00F03AF2">
      <w:pPr>
        <w:pStyle w:val="Note-ASDEFCON"/>
      </w:pPr>
      <w:r>
        <w:t xml:space="preserve">Note: </w:t>
      </w:r>
      <w:r w:rsidR="00F03AF2">
        <w:t xml:space="preserve"> </w:t>
      </w:r>
      <w:r>
        <w:t>The WBS dictionary is</w:t>
      </w:r>
      <w:r w:rsidR="0098069E">
        <w:t xml:space="preserve"> effectively the statement of work for each WBS element, and provides the collection of supporting information to fully define each WBS element, including scope, activities, products, specifications, entry and exit criteria, etc</w:t>
      </w:r>
      <w:r>
        <w:t>.</w:t>
      </w:r>
    </w:p>
    <w:p w14:paraId="02DBAF21" w14:textId="3D12F3AC" w:rsidR="00A0452F" w:rsidRDefault="00D302E3" w:rsidP="00DF0C6D">
      <w:pPr>
        <w:pStyle w:val="SOWTL4-ASDEFCON"/>
      </w:pPr>
      <w:r>
        <w:t>The CWBS shall include a WBS dictionary using the WBS dictionary template at Annex A.</w:t>
      </w:r>
    </w:p>
    <w:p w14:paraId="5560FDCA" w14:textId="41AC7CEB" w:rsidR="00D302E3" w:rsidRDefault="00D302E3" w:rsidP="00D302E3">
      <w:pPr>
        <w:pStyle w:val="SOWHL3-ASDEFCON"/>
      </w:pPr>
      <w:r>
        <w:t>Responsibility Assignment Matrix</w:t>
      </w:r>
    </w:p>
    <w:p w14:paraId="051DB53F" w14:textId="04F51111" w:rsidR="00D302E3" w:rsidRDefault="00D302E3" w:rsidP="00D302E3">
      <w:pPr>
        <w:pStyle w:val="SOWTL4-ASDEFCON"/>
      </w:pPr>
      <w:r>
        <w:t>The CWBS shall include a RAM as a standalone element of the CWBS, which provides a mapping from the responsible manager identified in the CWBS to the associated CWBS elements so that the set of CWBS elements allocated to each responsible manager is clearly identified.</w:t>
      </w:r>
    </w:p>
    <w:p w14:paraId="35ED4CA4" w14:textId="3E7E0F4C" w:rsidR="007653D3" w:rsidRDefault="007653D3" w:rsidP="007362CD">
      <w:pPr>
        <w:pStyle w:val="ATTANNTitleListTableofContents-ASDEFCON"/>
      </w:pPr>
      <w:r>
        <w:t>Annex:</w:t>
      </w:r>
    </w:p>
    <w:p w14:paraId="3FE7F5C6" w14:textId="3262979A" w:rsidR="00D302E3" w:rsidRDefault="00D302E3" w:rsidP="00D95DB0">
      <w:pPr>
        <w:pStyle w:val="ASDEFCONNormal"/>
        <w:numPr>
          <w:ilvl w:val="0"/>
          <w:numId w:val="30"/>
        </w:numPr>
      </w:pPr>
      <w:r>
        <w:t>WBS Dictionary Template</w:t>
      </w:r>
    </w:p>
    <w:p w14:paraId="6BA210E8" w14:textId="37512352" w:rsidR="007653D3" w:rsidRDefault="00EF5970" w:rsidP="00D95DB0">
      <w:pPr>
        <w:pStyle w:val="ASDEFCONNormal"/>
        <w:numPr>
          <w:ilvl w:val="0"/>
          <w:numId w:val="30"/>
        </w:numPr>
      </w:pPr>
      <w:r>
        <w:t>Example Contract Work Breakdown Structure</w:t>
      </w:r>
    </w:p>
    <w:p w14:paraId="0C3FDA15" w14:textId="77777777" w:rsidR="00D302E3" w:rsidRDefault="00D302E3" w:rsidP="00D302E3">
      <w:pPr>
        <w:pStyle w:val="ASDEFCONNormal"/>
        <w:sectPr w:rsidR="00D302E3" w:rsidSect="00725627">
          <w:headerReference w:type="even" r:id="rId8"/>
          <w:headerReference w:type="default" r:id="rId9"/>
          <w:footerReference w:type="default" r:id="rId10"/>
          <w:headerReference w:type="first" r:id="rId11"/>
          <w:pgSz w:w="11907" w:h="16834"/>
          <w:pgMar w:top="1304" w:right="1417" w:bottom="907" w:left="1417" w:header="567" w:footer="567" w:gutter="0"/>
          <w:pgNumType w:start="1"/>
          <w:cols w:space="720"/>
          <w:docGrid w:linePitch="272"/>
        </w:sectPr>
      </w:pPr>
    </w:p>
    <w:p w14:paraId="5A6846F6" w14:textId="77777777" w:rsidR="00D302E3" w:rsidRDefault="00D302E3" w:rsidP="00D302E3">
      <w:pPr>
        <w:pStyle w:val="ASDEFCONTitle"/>
      </w:pPr>
      <w:r>
        <w:t>WBS DICTIONARY TEMPLATE</w:t>
      </w:r>
    </w:p>
    <w:p w14:paraId="6D773EC1" w14:textId="77777777" w:rsidR="00D302E3" w:rsidRDefault="00D302E3" w:rsidP="00BE49EC">
      <w:pPr>
        <w:pStyle w:val="SOWHL1-ASDEFCON"/>
        <w:numPr>
          <w:ilvl w:val="0"/>
          <w:numId w:val="40"/>
        </w:numPr>
      </w:pPr>
      <w:r>
        <w:t>INTRODUCTION</w:t>
      </w:r>
    </w:p>
    <w:p w14:paraId="12AF67D4" w14:textId="61EEBADB" w:rsidR="00D302E3" w:rsidRDefault="00D302E3" w:rsidP="00D302E3">
      <w:pPr>
        <w:pStyle w:val="SOWTL2-ASDEFCON"/>
      </w:pPr>
      <w:r>
        <w:t xml:space="preserve">The CWBS dictionary shall include at least the information identified in </w:t>
      </w:r>
      <w:r>
        <w:fldChar w:fldCharType="begin"/>
      </w:r>
      <w:r>
        <w:instrText xml:space="preserve"> REF _Ref181950350 \h </w:instrText>
      </w:r>
      <w:r>
        <w:fldChar w:fldCharType="separate"/>
      </w:r>
      <w:r w:rsidR="00427D0F">
        <w:t xml:space="preserve">Table </w:t>
      </w:r>
      <w:r w:rsidR="00427D0F">
        <w:rPr>
          <w:noProof/>
        </w:rPr>
        <w:t>1</w:t>
      </w:r>
      <w:r>
        <w:fldChar w:fldCharType="end"/>
      </w:r>
      <w:r>
        <w:t>.</w:t>
      </w:r>
    </w:p>
    <w:p w14:paraId="6E2EF147" w14:textId="77777777" w:rsidR="00D302E3" w:rsidRDefault="00D302E3" w:rsidP="00D302E3">
      <w:pPr>
        <w:pStyle w:val="Note-ASDEFCON"/>
      </w:pPr>
      <w:r>
        <w:t>Note:  The CWBS may include additional columns and information, as required by the Contractor’s internal processes.</w:t>
      </w:r>
    </w:p>
    <w:p w14:paraId="19EB12A7" w14:textId="6435E078" w:rsidR="00D302E3" w:rsidRDefault="00D302E3" w:rsidP="00D302E3">
      <w:pPr>
        <w:pStyle w:val="Caption"/>
        <w:keepNext/>
      </w:pPr>
      <w:bookmarkStart w:id="1" w:name="_Ref181950350"/>
      <w:r>
        <w:t xml:space="preserve">Table </w:t>
      </w:r>
      <w:r>
        <w:fldChar w:fldCharType="begin"/>
      </w:r>
      <w:r>
        <w:instrText>SEQ Table \* ARABIC</w:instrText>
      </w:r>
      <w:r>
        <w:fldChar w:fldCharType="separate"/>
      </w:r>
      <w:r w:rsidR="00427D0F">
        <w:rPr>
          <w:noProof/>
        </w:rPr>
        <w:t>1</w:t>
      </w:r>
      <w:r>
        <w:fldChar w:fldCharType="end"/>
      </w:r>
      <w:bookmarkEnd w:id="1"/>
      <w:r>
        <w:t xml:space="preserve"> - CWBS Dictionary Template</w:t>
      </w:r>
    </w:p>
    <w:tbl>
      <w:tblPr>
        <w:tblStyle w:val="TableGrid"/>
        <w:tblW w:w="20974" w:type="dxa"/>
        <w:tblLayout w:type="fixed"/>
        <w:tblLook w:val="04A0" w:firstRow="1" w:lastRow="0" w:firstColumn="1" w:lastColumn="0" w:noHBand="0" w:noVBand="1"/>
      </w:tblPr>
      <w:tblGrid>
        <w:gridCol w:w="988"/>
        <w:gridCol w:w="992"/>
        <w:gridCol w:w="1843"/>
        <w:gridCol w:w="3827"/>
        <w:gridCol w:w="1665"/>
        <w:gridCol w:w="1666"/>
        <w:gridCol w:w="1665"/>
        <w:gridCol w:w="1666"/>
        <w:gridCol w:w="1665"/>
        <w:gridCol w:w="1666"/>
        <w:gridCol w:w="1665"/>
        <w:gridCol w:w="1666"/>
      </w:tblGrid>
      <w:tr w:rsidR="00D302E3" w14:paraId="404B4FAA" w14:textId="77777777" w:rsidTr="007048C3">
        <w:trPr>
          <w:cantSplit/>
          <w:trHeight w:val="300"/>
          <w:tblHeader/>
        </w:trPr>
        <w:tc>
          <w:tcPr>
            <w:tcW w:w="988" w:type="dxa"/>
            <w:shd w:val="clear" w:color="auto" w:fill="D9D9D9" w:themeFill="background1" w:themeFillShade="D9"/>
          </w:tcPr>
          <w:p w14:paraId="6A374CD5" w14:textId="77777777" w:rsidR="00D302E3" w:rsidRDefault="00D302E3" w:rsidP="007048C3">
            <w:pPr>
              <w:pStyle w:val="Table8ptHeading-ASDEFCON"/>
              <w:keepNext/>
            </w:pPr>
            <w:r>
              <w:t>CWBS Element Number</w:t>
            </w:r>
          </w:p>
        </w:tc>
        <w:tc>
          <w:tcPr>
            <w:tcW w:w="992" w:type="dxa"/>
            <w:shd w:val="clear" w:color="auto" w:fill="D9D9D9" w:themeFill="background1" w:themeFillShade="D9"/>
          </w:tcPr>
          <w:p w14:paraId="668B821C" w14:textId="77777777" w:rsidR="00D302E3" w:rsidRDefault="00D302E3" w:rsidP="007048C3">
            <w:pPr>
              <w:pStyle w:val="Table8ptHeading-ASDEFCON"/>
              <w:keepNext/>
            </w:pPr>
            <w:r>
              <w:t>CWBS Element Level</w:t>
            </w:r>
          </w:p>
        </w:tc>
        <w:tc>
          <w:tcPr>
            <w:tcW w:w="1843" w:type="dxa"/>
            <w:shd w:val="clear" w:color="auto" w:fill="D9D9D9" w:themeFill="background1" w:themeFillShade="D9"/>
          </w:tcPr>
          <w:p w14:paraId="110B5A3F" w14:textId="77777777" w:rsidR="00D302E3" w:rsidRDefault="00D302E3" w:rsidP="007048C3">
            <w:pPr>
              <w:pStyle w:val="Table8ptHeading-ASDEFCON"/>
              <w:keepNext/>
            </w:pPr>
            <w:r>
              <w:t>CWBS Element Title</w:t>
            </w:r>
          </w:p>
        </w:tc>
        <w:tc>
          <w:tcPr>
            <w:tcW w:w="3827" w:type="dxa"/>
            <w:shd w:val="clear" w:color="auto" w:fill="D9D9D9" w:themeFill="background1" w:themeFillShade="D9"/>
          </w:tcPr>
          <w:p w14:paraId="7B91CFD7" w14:textId="77777777" w:rsidR="00D302E3" w:rsidRDefault="00D302E3" w:rsidP="007048C3">
            <w:pPr>
              <w:pStyle w:val="Table8ptHeading-ASDEFCON"/>
              <w:keepNext/>
            </w:pPr>
            <w:r>
              <w:t>CWBS Element Description</w:t>
            </w:r>
          </w:p>
        </w:tc>
        <w:tc>
          <w:tcPr>
            <w:tcW w:w="1665" w:type="dxa"/>
            <w:shd w:val="clear" w:color="auto" w:fill="D9D9D9" w:themeFill="background1" w:themeFillShade="D9"/>
          </w:tcPr>
          <w:p w14:paraId="23DF6AB6" w14:textId="77777777" w:rsidR="00D302E3" w:rsidRDefault="00D302E3" w:rsidP="007048C3">
            <w:pPr>
              <w:pStyle w:val="Table8ptHeading-ASDEFCON"/>
              <w:keepNext/>
            </w:pPr>
            <w:r>
              <w:t>Inclusions</w:t>
            </w:r>
          </w:p>
        </w:tc>
        <w:tc>
          <w:tcPr>
            <w:tcW w:w="1666" w:type="dxa"/>
            <w:shd w:val="clear" w:color="auto" w:fill="D9D9D9" w:themeFill="background1" w:themeFillShade="D9"/>
          </w:tcPr>
          <w:p w14:paraId="4D0D887B" w14:textId="77777777" w:rsidR="00D302E3" w:rsidRDefault="00D302E3" w:rsidP="007048C3">
            <w:pPr>
              <w:pStyle w:val="Table8ptHeading-ASDEFCON"/>
              <w:keepNext/>
            </w:pPr>
            <w:r>
              <w:t>Exclusions</w:t>
            </w:r>
          </w:p>
        </w:tc>
        <w:tc>
          <w:tcPr>
            <w:tcW w:w="1665" w:type="dxa"/>
            <w:shd w:val="clear" w:color="auto" w:fill="D9D9D9" w:themeFill="background1" w:themeFillShade="D9"/>
          </w:tcPr>
          <w:p w14:paraId="1B39B1A6" w14:textId="77777777" w:rsidR="00D302E3" w:rsidRDefault="00D302E3" w:rsidP="007048C3">
            <w:pPr>
              <w:pStyle w:val="Table8ptHeading-ASDEFCON"/>
              <w:keepNext/>
            </w:pPr>
            <w:r>
              <w:t>Responsible Manager</w:t>
            </w:r>
          </w:p>
        </w:tc>
        <w:tc>
          <w:tcPr>
            <w:tcW w:w="1666" w:type="dxa"/>
            <w:shd w:val="clear" w:color="auto" w:fill="D9D9D9" w:themeFill="background1" w:themeFillShade="D9"/>
          </w:tcPr>
          <w:p w14:paraId="0F60F46A" w14:textId="77777777" w:rsidR="00D302E3" w:rsidRDefault="00D302E3" w:rsidP="007048C3">
            <w:pPr>
              <w:pStyle w:val="Table8ptHeading-ASDEFCON"/>
              <w:keepNext/>
            </w:pPr>
            <w:r>
              <w:t>Entry Criteria</w:t>
            </w:r>
          </w:p>
          <w:p w14:paraId="158D4873" w14:textId="77777777" w:rsidR="00D302E3" w:rsidRDefault="00D302E3" w:rsidP="007048C3">
            <w:pPr>
              <w:pStyle w:val="Table8ptHeading-ASDEFCON"/>
              <w:keepNext/>
            </w:pPr>
            <w:r>
              <w:t>(including inputs / dependencies)</w:t>
            </w:r>
          </w:p>
        </w:tc>
        <w:tc>
          <w:tcPr>
            <w:tcW w:w="1665" w:type="dxa"/>
            <w:shd w:val="clear" w:color="auto" w:fill="D9D9D9" w:themeFill="background1" w:themeFillShade="D9"/>
          </w:tcPr>
          <w:p w14:paraId="68211142" w14:textId="77777777" w:rsidR="00D302E3" w:rsidRDefault="00D302E3" w:rsidP="007048C3">
            <w:pPr>
              <w:pStyle w:val="Table8ptHeading-ASDEFCON"/>
              <w:keepNext/>
            </w:pPr>
            <w:r>
              <w:t>Exit Criteria</w:t>
            </w:r>
          </w:p>
          <w:p w14:paraId="579FF4A1" w14:textId="77777777" w:rsidR="00D302E3" w:rsidRDefault="00D302E3" w:rsidP="007048C3">
            <w:pPr>
              <w:pStyle w:val="Table8ptHeading-ASDEFCON"/>
              <w:keepNext/>
            </w:pPr>
            <w:r>
              <w:t>(including outputs)</w:t>
            </w:r>
          </w:p>
        </w:tc>
        <w:tc>
          <w:tcPr>
            <w:tcW w:w="1666" w:type="dxa"/>
            <w:shd w:val="clear" w:color="auto" w:fill="D9D9D9" w:themeFill="background1" w:themeFillShade="D9"/>
          </w:tcPr>
          <w:p w14:paraId="2E78B4A8" w14:textId="77777777" w:rsidR="00D302E3" w:rsidRDefault="00D302E3" w:rsidP="007048C3">
            <w:pPr>
              <w:pStyle w:val="Table8ptHeading-ASDEFCON"/>
              <w:keepNext/>
            </w:pPr>
            <w:r>
              <w:t>Performance Measures</w:t>
            </w:r>
          </w:p>
        </w:tc>
        <w:tc>
          <w:tcPr>
            <w:tcW w:w="1665" w:type="dxa"/>
            <w:shd w:val="clear" w:color="auto" w:fill="D9D9D9" w:themeFill="background1" w:themeFillShade="D9"/>
          </w:tcPr>
          <w:p w14:paraId="67B767A5" w14:textId="77777777" w:rsidR="00D302E3" w:rsidRDefault="00D302E3" w:rsidP="007048C3">
            <w:pPr>
              <w:pStyle w:val="Table8ptHeading-ASDEFCON"/>
              <w:keepNext/>
            </w:pPr>
            <w:r>
              <w:t>SOW / COC Cross-references</w:t>
            </w:r>
          </w:p>
        </w:tc>
        <w:tc>
          <w:tcPr>
            <w:tcW w:w="1666" w:type="dxa"/>
            <w:shd w:val="clear" w:color="auto" w:fill="D9D9D9" w:themeFill="background1" w:themeFillShade="D9"/>
          </w:tcPr>
          <w:p w14:paraId="02102440" w14:textId="77777777" w:rsidR="00D302E3" w:rsidRDefault="00D302E3" w:rsidP="007048C3">
            <w:pPr>
              <w:pStyle w:val="Table8ptHeading-ASDEFCON"/>
              <w:keepNext/>
            </w:pPr>
            <w:r>
              <w:t>Lower-level CWBS Elements (next Level only)</w:t>
            </w:r>
          </w:p>
        </w:tc>
      </w:tr>
      <w:tr w:rsidR="00D302E3" w:rsidRPr="001908A8" w14:paraId="34A41DF8" w14:textId="77777777" w:rsidTr="007048C3">
        <w:trPr>
          <w:cantSplit/>
          <w:trHeight w:val="300"/>
          <w:tblHeader/>
        </w:trPr>
        <w:tc>
          <w:tcPr>
            <w:tcW w:w="988" w:type="dxa"/>
            <w:shd w:val="clear" w:color="auto" w:fill="D9D9D9" w:themeFill="background1" w:themeFillShade="D9"/>
          </w:tcPr>
          <w:p w14:paraId="243C113E" w14:textId="77777777" w:rsidR="00D302E3" w:rsidRPr="001908A8" w:rsidRDefault="00D302E3" w:rsidP="00D302E3">
            <w:pPr>
              <w:pStyle w:val="Table8ptText-ASDEFCON"/>
              <w:keepNext/>
              <w:jc w:val="center"/>
              <w:rPr>
                <w:b/>
              </w:rPr>
            </w:pPr>
            <w:r w:rsidRPr="001908A8">
              <w:rPr>
                <w:b/>
              </w:rPr>
              <w:t>a.</w:t>
            </w:r>
          </w:p>
        </w:tc>
        <w:tc>
          <w:tcPr>
            <w:tcW w:w="992" w:type="dxa"/>
            <w:shd w:val="clear" w:color="auto" w:fill="D9D9D9" w:themeFill="background1" w:themeFillShade="D9"/>
          </w:tcPr>
          <w:p w14:paraId="2F6E31E5" w14:textId="77777777" w:rsidR="00D302E3" w:rsidRPr="001908A8" w:rsidRDefault="00D302E3" w:rsidP="00D302E3">
            <w:pPr>
              <w:pStyle w:val="Table8ptText-ASDEFCON"/>
              <w:keepNext/>
              <w:jc w:val="center"/>
              <w:rPr>
                <w:b/>
              </w:rPr>
            </w:pPr>
            <w:r w:rsidRPr="001908A8">
              <w:rPr>
                <w:b/>
              </w:rPr>
              <w:t>b.</w:t>
            </w:r>
          </w:p>
        </w:tc>
        <w:tc>
          <w:tcPr>
            <w:tcW w:w="1843" w:type="dxa"/>
            <w:shd w:val="clear" w:color="auto" w:fill="D9D9D9" w:themeFill="background1" w:themeFillShade="D9"/>
          </w:tcPr>
          <w:p w14:paraId="317CE4C6" w14:textId="77777777" w:rsidR="00D302E3" w:rsidRPr="001908A8" w:rsidRDefault="00D302E3" w:rsidP="00D302E3">
            <w:pPr>
              <w:pStyle w:val="Table8ptText-ASDEFCON"/>
              <w:keepNext/>
              <w:jc w:val="center"/>
              <w:rPr>
                <w:b/>
              </w:rPr>
            </w:pPr>
            <w:r w:rsidRPr="001908A8">
              <w:rPr>
                <w:b/>
              </w:rPr>
              <w:t>c.</w:t>
            </w:r>
          </w:p>
        </w:tc>
        <w:tc>
          <w:tcPr>
            <w:tcW w:w="3827" w:type="dxa"/>
            <w:shd w:val="clear" w:color="auto" w:fill="D9D9D9" w:themeFill="background1" w:themeFillShade="D9"/>
          </w:tcPr>
          <w:p w14:paraId="1F615DD1" w14:textId="77777777" w:rsidR="00D302E3" w:rsidRPr="001908A8" w:rsidRDefault="00D302E3" w:rsidP="00D302E3">
            <w:pPr>
              <w:pStyle w:val="Table8ptText-ASDEFCON"/>
              <w:keepNext/>
              <w:jc w:val="center"/>
              <w:rPr>
                <w:b/>
              </w:rPr>
            </w:pPr>
            <w:r w:rsidRPr="001908A8">
              <w:rPr>
                <w:b/>
              </w:rPr>
              <w:t>d.</w:t>
            </w:r>
          </w:p>
        </w:tc>
        <w:tc>
          <w:tcPr>
            <w:tcW w:w="1665" w:type="dxa"/>
            <w:shd w:val="clear" w:color="auto" w:fill="D9D9D9" w:themeFill="background1" w:themeFillShade="D9"/>
          </w:tcPr>
          <w:p w14:paraId="7558E540" w14:textId="77777777" w:rsidR="00D302E3" w:rsidRPr="001908A8" w:rsidRDefault="00D302E3" w:rsidP="00D302E3">
            <w:pPr>
              <w:pStyle w:val="Table8ptText-ASDEFCON"/>
              <w:keepNext/>
              <w:jc w:val="center"/>
              <w:rPr>
                <w:b/>
              </w:rPr>
            </w:pPr>
            <w:r w:rsidRPr="001908A8">
              <w:rPr>
                <w:b/>
              </w:rPr>
              <w:t>e.</w:t>
            </w:r>
          </w:p>
        </w:tc>
        <w:tc>
          <w:tcPr>
            <w:tcW w:w="1666" w:type="dxa"/>
            <w:shd w:val="clear" w:color="auto" w:fill="D9D9D9" w:themeFill="background1" w:themeFillShade="D9"/>
          </w:tcPr>
          <w:p w14:paraId="6E5FCFA5" w14:textId="77777777" w:rsidR="00D302E3" w:rsidRPr="001908A8" w:rsidRDefault="00D302E3" w:rsidP="00D302E3">
            <w:pPr>
              <w:pStyle w:val="Table8ptText-ASDEFCON"/>
              <w:keepNext/>
              <w:jc w:val="center"/>
              <w:rPr>
                <w:b/>
              </w:rPr>
            </w:pPr>
            <w:r w:rsidRPr="001908A8">
              <w:rPr>
                <w:b/>
              </w:rPr>
              <w:t>f.</w:t>
            </w:r>
          </w:p>
        </w:tc>
        <w:tc>
          <w:tcPr>
            <w:tcW w:w="1665" w:type="dxa"/>
            <w:shd w:val="clear" w:color="auto" w:fill="D9D9D9" w:themeFill="background1" w:themeFillShade="D9"/>
          </w:tcPr>
          <w:p w14:paraId="6CADCF78" w14:textId="77777777" w:rsidR="00D302E3" w:rsidRPr="001908A8" w:rsidRDefault="00D302E3" w:rsidP="00D302E3">
            <w:pPr>
              <w:pStyle w:val="Table8ptText-ASDEFCON"/>
              <w:keepNext/>
              <w:jc w:val="center"/>
              <w:rPr>
                <w:b/>
              </w:rPr>
            </w:pPr>
            <w:r w:rsidRPr="001908A8">
              <w:rPr>
                <w:b/>
              </w:rPr>
              <w:t>g.</w:t>
            </w:r>
          </w:p>
        </w:tc>
        <w:tc>
          <w:tcPr>
            <w:tcW w:w="1666" w:type="dxa"/>
            <w:shd w:val="clear" w:color="auto" w:fill="D9D9D9" w:themeFill="background1" w:themeFillShade="D9"/>
          </w:tcPr>
          <w:p w14:paraId="62FD2966" w14:textId="77777777" w:rsidR="00D302E3" w:rsidRPr="001908A8" w:rsidRDefault="00D302E3" w:rsidP="00D302E3">
            <w:pPr>
              <w:pStyle w:val="Table8ptText-ASDEFCON"/>
              <w:keepNext/>
              <w:jc w:val="center"/>
              <w:rPr>
                <w:b/>
              </w:rPr>
            </w:pPr>
            <w:r>
              <w:rPr>
                <w:b/>
              </w:rPr>
              <w:t>h</w:t>
            </w:r>
            <w:r w:rsidRPr="001908A8">
              <w:rPr>
                <w:b/>
              </w:rPr>
              <w:t>.</w:t>
            </w:r>
          </w:p>
        </w:tc>
        <w:tc>
          <w:tcPr>
            <w:tcW w:w="1665" w:type="dxa"/>
            <w:shd w:val="clear" w:color="auto" w:fill="D9D9D9" w:themeFill="background1" w:themeFillShade="D9"/>
          </w:tcPr>
          <w:p w14:paraId="252A232B" w14:textId="77777777" w:rsidR="00D302E3" w:rsidRPr="001908A8" w:rsidRDefault="00D302E3" w:rsidP="00D302E3">
            <w:pPr>
              <w:pStyle w:val="Table8ptText-ASDEFCON"/>
              <w:keepNext/>
              <w:jc w:val="center"/>
              <w:rPr>
                <w:b/>
              </w:rPr>
            </w:pPr>
            <w:r>
              <w:rPr>
                <w:b/>
              </w:rPr>
              <w:t>i</w:t>
            </w:r>
            <w:r w:rsidRPr="001908A8">
              <w:rPr>
                <w:b/>
              </w:rPr>
              <w:t>.</w:t>
            </w:r>
          </w:p>
        </w:tc>
        <w:tc>
          <w:tcPr>
            <w:tcW w:w="1666" w:type="dxa"/>
            <w:shd w:val="clear" w:color="auto" w:fill="D9D9D9" w:themeFill="background1" w:themeFillShade="D9"/>
          </w:tcPr>
          <w:p w14:paraId="5C93FECA" w14:textId="77777777" w:rsidR="00D302E3" w:rsidRPr="001908A8" w:rsidRDefault="00D302E3" w:rsidP="00D302E3">
            <w:pPr>
              <w:pStyle w:val="Table8ptText-ASDEFCON"/>
              <w:keepNext/>
              <w:jc w:val="center"/>
              <w:rPr>
                <w:b/>
              </w:rPr>
            </w:pPr>
            <w:r>
              <w:rPr>
                <w:b/>
              </w:rPr>
              <w:t>j</w:t>
            </w:r>
            <w:r w:rsidRPr="001908A8">
              <w:rPr>
                <w:b/>
              </w:rPr>
              <w:t>.</w:t>
            </w:r>
          </w:p>
        </w:tc>
        <w:tc>
          <w:tcPr>
            <w:tcW w:w="1665" w:type="dxa"/>
            <w:shd w:val="clear" w:color="auto" w:fill="D9D9D9" w:themeFill="background1" w:themeFillShade="D9"/>
          </w:tcPr>
          <w:p w14:paraId="34A260E1" w14:textId="77777777" w:rsidR="00D302E3" w:rsidRPr="001908A8" w:rsidRDefault="00D302E3" w:rsidP="00D302E3">
            <w:pPr>
              <w:pStyle w:val="Table8ptText-ASDEFCON"/>
              <w:keepNext/>
              <w:jc w:val="center"/>
              <w:rPr>
                <w:b/>
              </w:rPr>
            </w:pPr>
            <w:r>
              <w:rPr>
                <w:b/>
              </w:rPr>
              <w:t>k</w:t>
            </w:r>
            <w:r w:rsidRPr="001908A8">
              <w:rPr>
                <w:b/>
              </w:rPr>
              <w:t>.</w:t>
            </w:r>
          </w:p>
        </w:tc>
        <w:tc>
          <w:tcPr>
            <w:tcW w:w="1666" w:type="dxa"/>
            <w:shd w:val="clear" w:color="auto" w:fill="D9D9D9" w:themeFill="background1" w:themeFillShade="D9"/>
          </w:tcPr>
          <w:p w14:paraId="546B54E1" w14:textId="77777777" w:rsidR="00D302E3" w:rsidRPr="001908A8" w:rsidRDefault="00D302E3" w:rsidP="00D302E3">
            <w:pPr>
              <w:pStyle w:val="Table8ptText-ASDEFCON"/>
              <w:keepNext/>
              <w:jc w:val="center"/>
              <w:rPr>
                <w:b/>
              </w:rPr>
            </w:pPr>
            <w:r>
              <w:rPr>
                <w:b/>
              </w:rPr>
              <w:t>l</w:t>
            </w:r>
            <w:r w:rsidRPr="001908A8">
              <w:rPr>
                <w:b/>
              </w:rPr>
              <w:t>.</w:t>
            </w:r>
          </w:p>
        </w:tc>
      </w:tr>
      <w:tr w:rsidR="00D302E3" w14:paraId="609A2C25" w14:textId="77777777" w:rsidTr="007048C3">
        <w:trPr>
          <w:trHeight w:val="300"/>
        </w:trPr>
        <w:tc>
          <w:tcPr>
            <w:tcW w:w="988" w:type="dxa"/>
          </w:tcPr>
          <w:p w14:paraId="171E91F5" w14:textId="77777777" w:rsidR="00D302E3" w:rsidRDefault="00D302E3" w:rsidP="00D302E3">
            <w:pPr>
              <w:pStyle w:val="Table8ptText-ASDEFCON"/>
            </w:pPr>
          </w:p>
        </w:tc>
        <w:tc>
          <w:tcPr>
            <w:tcW w:w="992" w:type="dxa"/>
          </w:tcPr>
          <w:p w14:paraId="0AD215D6" w14:textId="77777777" w:rsidR="00D302E3" w:rsidRDefault="00D302E3" w:rsidP="00D302E3">
            <w:pPr>
              <w:pStyle w:val="Table8ptText-ASDEFCON"/>
            </w:pPr>
          </w:p>
        </w:tc>
        <w:tc>
          <w:tcPr>
            <w:tcW w:w="1843" w:type="dxa"/>
          </w:tcPr>
          <w:p w14:paraId="389C5E34" w14:textId="77777777" w:rsidR="00D302E3" w:rsidRDefault="00D302E3" w:rsidP="00D302E3">
            <w:pPr>
              <w:pStyle w:val="Table8ptText-ASDEFCON"/>
            </w:pPr>
          </w:p>
        </w:tc>
        <w:tc>
          <w:tcPr>
            <w:tcW w:w="3827" w:type="dxa"/>
          </w:tcPr>
          <w:p w14:paraId="61D6B1DA" w14:textId="77777777" w:rsidR="00D302E3" w:rsidRDefault="00D302E3" w:rsidP="00D302E3">
            <w:pPr>
              <w:pStyle w:val="Table8ptText-ASDEFCON"/>
            </w:pPr>
          </w:p>
        </w:tc>
        <w:tc>
          <w:tcPr>
            <w:tcW w:w="1665" w:type="dxa"/>
          </w:tcPr>
          <w:p w14:paraId="0471E48C" w14:textId="77777777" w:rsidR="00D302E3" w:rsidRDefault="00D302E3" w:rsidP="00D302E3">
            <w:pPr>
              <w:pStyle w:val="Table8ptText-ASDEFCON"/>
            </w:pPr>
          </w:p>
        </w:tc>
        <w:tc>
          <w:tcPr>
            <w:tcW w:w="1666" w:type="dxa"/>
          </w:tcPr>
          <w:p w14:paraId="20597500" w14:textId="77777777" w:rsidR="00D302E3" w:rsidRDefault="00D302E3" w:rsidP="00D302E3">
            <w:pPr>
              <w:pStyle w:val="Table8ptText-ASDEFCON"/>
            </w:pPr>
          </w:p>
        </w:tc>
        <w:tc>
          <w:tcPr>
            <w:tcW w:w="1665" w:type="dxa"/>
          </w:tcPr>
          <w:p w14:paraId="22EA45F0" w14:textId="77777777" w:rsidR="00D302E3" w:rsidRDefault="00D302E3" w:rsidP="00D302E3">
            <w:pPr>
              <w:pStyle w:val="Table8ptText-ASDEFCON"/>
            </w:pPr>
          </w:p>
        </w:tc>
        <w:tc>
          <w:tcPr>
            <w:tcW w:w="1666" w:type="dxa"/>
          </w:tcPr>
          <w:p w14:paraId="1089BFDD" w14:textId="77777777" w:rsidR="00D302E3" w:rsidRDefault="00D302E3" w:rsidP="00D302E3">
            <w:pPr>
              <w:pStyle w:val="Table8ptText-ASDEFCON"/>
            </w:pPr>
          </w:p>
        </w:tc>
        <w:tc>
          <w:tcPr>
            <w:tcW w:w="1665" w:type="dxa"/>
          </w:tcPr>
          <w:p w14:paraId="0F923331" w14:textId="77777777" w:rsidR="00D302E3" w:rsidRDefault="00D302E3" w:rsidP="00D302E3">
            <w:pPr>
              <w:pStyle w:val="Table8ptText-ASDEFCON"/>
            </w:pPr>
          </w:p>
        </w:tc>
        <w:tc>
          <w:tcPr>
            <w:tcW w:w="1666" w:type="dxa"/>
          </w:tcPr>
          <w:p w14:paraId="76C29139" w14:textId="77777777" w:rsidR="00D302E3" w:rsidRDefault="00D302E3" w:rsidP="00D302E3">
            <w:pPr>
              <w:pStyle w:val="Table8ptText-ASDEFCON"/>
            </w:pPr>
          </w:p>
        </w:tc>
        <w:tc>
          <w:tcPr>
            <w:tcW w:w="1665" w:type="dxa"/>
          </w:tcPr>
          <w:p w14:paraId="214A4147" w14:textId="77777777" w:rsidR="00D302E3" w:rsidRDefault="00D302E3" w:rsidP="00D302E3">
            <w:pPr>
              <w:pStyle w:val="Table8ptText-ASDEFCON"/>
            </w:pPr>
          </w:p>
        </w:tc>
        <w:tc>
          <w:tcPr>
            <w:tcW w:w="1666" w:type="dxa"/>
          </w:tcPr>
          <w:p w14:paraId="38B70727" w14:textId="77777777" w:rsidR="00D302E3" w:rsidRDefault="00D302E3" w:rsidP="00D302E3">
            <w:pPr>
              <w:pStyle w:val="Table8ptText-ASDEFCON"/>
            </w:pPr>
          </w:p>
        </w:tc>
      </w:tr>
      <w:tr w:rsidR="00D302E3" w14:paraId="0649A930" w14:textId="77777777" w:rsidTr="007048C3">
        <w:trPr>
          <w:trHeight w:val="300"/>
        </w:trPr>
        <w:tc>
          <w:tcPr>
            <w:tcW w:w="988" w:type="dxa"/>
          </w:tcPr>
          <w:p w14:paraId="159C8480" w14:textId="77777777" w:rsidR="00D302E3" w:rsidRDefault="00D302E3" w:rsidP="00D302E3">
            <w:pPr>
              <w:pStyle w:val="Table8ptText-ASDEFCON"/>
            </w:pPr>
          </w:p>
        </w:tc>
        <w:tc>
          <w:tcPr>
            <w:tcW w:w="992" w:type="dxa"/>
          </w:tcPr>
          <w:p w14:paraId="3093DC0C" w14:textId="77777777" w:rsidR="00D302E3" w:rsidRDefault="00D302E3" w:rsidP="00D302E3">
            <w:pPr>
              <w:pStyle w:val="Table8ptText-ASDEFCON"/>
            </w:pPr>
          </w:p>
        </w:tc>
        <w:tc>
          <w:tcPr>
            <w:tcW w:w="1843" w:type="dxa"/>
          </w:tcPr>
          <w:p w14:paraId="336D7F05" w14:textId="77777777" w:rsidR="00D302E3" w:rsidRDefault="00D302E3" w:rsidP="00D302E3">
            <w:pPr>
              <w:pStyle w:val="Table8ptText-ASDEFCON"/>
            </w:pPr>
          </w:p>
        </w:tc>
        <w:tc>
          <w:tcPr>
            <w:tcW w:w="3827" w:type="dxa"/>
          </w:tcPr>
          <w:p w14:paraId="0AAEA14F" w14:textId="77777777" w:rsidR="00D302E3" w:rsidRDefault="00D302E3" w:rsidP="00D302E3">
            <w:pPr>
              <w:pStyle w:val="Table8ptText-ASDEFCON"/>
            </w:pPr>
          </w:p>
        </w:tc>
        <w:tc>
          <w:tcPr>
            <w:tcW w:w="1665" w:type="dxa"/>
          </w:tcPr>
          <w:p w14:paraId="686F19E8" w14:textId="77777777" w:rsidR="00D302E3" w:rsidRDefault="00D302E3" w:rsidP="00D302E3">
            <w:pPr>
              <w:pStyle w:val="Table8ptText-ASDEFCON"/>
            </w:pPr>
          </w:p>
        </w:tc>
        <w:tc>
          <w:tcPr>
            <w:tcW w:w="1666" w:type="dxa"/>
          </w:tcPr>
          <w:p w14:paraId="0941BAB1" w14:textId="77777777" w:rsidR="00D302E3" w:rsidRDefault="00D302E3" w:rsidP="00D302E3">
            <w:pPr>
              <w:pStyle w:val="Table8ptText-ASDEFCON"/>
            </w:pPr>
          </w:p>
        </w:tc>
        <w:tc>
          <w:tcPr>
            <w:tcW w:w="1665" w:type="dxa"/>
          </w:tcPr>
          <w:p w14:paraId="39A3D0DF" w14:textId="77777777" w:rsidR="00D302E3" w:rsidRDefault="00D302E3" w:rsidP="00D302E3">
            <w:pPr>
              <w:pStyle w:val="Table8ptText-ASDEFCON"/>
            </w:pPr>
          </w:p>
        </w:tc>
        <w:tc>
          <w:tcPr>
            <w:tcW w:w="1666" w:type="dxa"/>
          </w:tcPr>
          <w:p w14:paraId="5C90DA2B" w14:textId="77777777" w:rsidR="00D302E3" w:rsidRDefault="00D302E3" w:rsidP="00D302E3">
            <w:pPr>
              <w:pStyle w:val="Table8ptText-ASDEFCON"/>
            </w:pPr>
          </w:p>
        </w:tc>
        <w:tc>
          <w:tcPr>
            <w:tcW w:w="1665" w:type="dxa"/>
          </w:tcPr>
          <w:p w14:paraId="3C0E97B0" w14:textId="77777777" w:rsidR="00D302E3" w:rsidRDefault="00D302E3" w:rsidP="00D302E3">
            <w:pPr>
              <w:pStyle w:val="Table8ptText-ASDEFCON"/>
            </w:pPr>
          </w:p>
        </w:tc>
        <w:tc>
          <w:tcPr>
            <w:tcW w:w="1666" w:type="dxa"/>
          </w:tcPr>
          <w:p w14:paraId="16DDFC47" w14:textId="77777777" w:rsidR="00D302E3" w:rsidRDefault="00D302E3" w:rsidP="00D302E3">
            <w:pPr>
              <w:pStyle w:val="Table8ptText-ASDEFCON"/>
            </w:pPr>
          </w:p>
        </w:tc>
        <w:tc>
          <w:tcPr>
            <w:tcW w:w="1665" w:type="dxa"/>
          </w:tcPr>
          <w:p w14:paraId="5D23F241" w14:textId="77777777" w:rsidR="00D302E3" w:rsidRDefault="00D302E3" w:rsidP="00D302E3">
            <w:pPr>
              <w:pStyle w:val="Table8ptText-ASDEFCON"/>
            </w:pPr>
          </w:p>
        </w:tc>
        <w:tc>
          <w:tcPr>
            <w:tcW w:w="1666" w:type="dxa"/>
          </w:tcPr>
          <w:p w14:paraId="471185DF" w14:textId="77777777" w:rsidR="00D302E3" w:rsidRDefault="00D302E3" w:rsidP="00D302E3">
            <w:pPr>
              <w:pStyle w:val="Table8ptText-ASDEFCON"/>
            </w:pPr>
          </w:p>
        </w:tc>
      </w:tr>
      <w:tr w:rsidR="00D302E3" w14:paraId="55251C78" w14:textId="77777777" w:rsidTr="007048C3">
        <w:trPr>
          <w:trHeight w:val="300"/>
        </w:trPr>
        <w:tc>
          <w:tcPr>
            <w:tcW w:w="988" w:type="dxa"/>
          </w:tcPr>
          <w:p w14:paraId="52EC3C80" w14:textId="77777777" w:rsidR="00D302E3" w:rsidRDefault="00D302E3" w:rsidP="00D302E3">
            <w:pPr>
              <w:pStyle w:val="Table8ptText-ASDEFCON"/>
            </w:pPr>
          </w:p>
        </w:tc>
        <w:tc>
          <w:tcPr>
            <w:tcW w:w="992" w:type="dxa"/>
          </w:tcPr>
          <w:p w14:paraId="4BD9DED4" w14:textId="77777777" w:rsidR="00D302E3" w:rsidRDefault="00D302E3" w:rsidP="00D302E3">
            <w:pPr>
              <w:pStyle w:val="Table8ptText-ASDEFCON"/>
            </w:pPr>
          </w:p>
        </w:tc>
        <w:tc>
          <w:tcPr>
            <w:tcW w:w="1843" w:type="dxa"/>
          </w:tcPr>
          <w:p w14:paraId="00464D2D" w14:textId="77777777" w:rsidR="00D302E3" w:rsidRDefault="00D302E3" w:rsidP="00D302E3">
            <w:pPr>
              <w:pStyle w:val="Table8ptText-ASDEFCON"/>
            </w:pPr>
          </w:p>
        </w:tc>
        <w:tc>
          <w:tcPr>
            <w:tcW w:w="3827" w:type="dxa"/>
          </w:tcPr>
          <w:p w14:paraId="240B68E1" w14:textId="77777777" w:rsidR="00D302E3" w:rsidRDefault="00D302E3" w:rsidP="00D302E3">
            <w:pPr>
              <w:pStyle w:val="Table8ptText-ASDEFCON"/>
            </w:pPr>
          </w:p>
        </w:tc>
        <w:tc>
          <w:tcPr>
            <w:tcW w:w="1665" w:type="dxa"/>
          </w:tcPr>
          <w:p w14:paraId="64C335B0" w14:textId="77777777" w:rsidR="00D302E3" w:rsidRDefault="00D302E3" w:rsidP="00D302E3">
            <w:pPr>
              <w:pStyle w:val="Table8ptText-ASDEFCON"/>
            </w:pPr>
          </w:p>
        </w:tc>
        <w:tc>
          <w:tcPr>
            <w:tcW w:w="1666" w:type="dxa"/>
          </w:tcPr>
          <w:p w14:paraId="2FEF80C6" w14:textId="77777777" w:rsidR="00D302E3" w:rsidRDefault="00D302E3" w:rsidP="00D302E3">
            <w:pPr>
              <w:pStyle w:val="Table8ptText-ASDEFCON"/>
            </w:pPr>
          </w:p>
        </w:tc>
        <w:tc>
          <w:tcPr>
            <w:tcW w:w="1665" w:type="dxa"/>
          </w:tcPr>
          <w:p w14:paraId="122BEB9F" w14:textId="77777777" w:rsidR="00D302E3" w:rsidRDefault="00D302E3" w:rsidP="00D302E3">
            <w:pPr>
              <w:pStyle w:val="Table8ptText-ASDEFCON"/>
            </w:pPr>
          </w:p>
        </w:tc>
        <w:tc>
          <w:tcPr>
            <w:tcW w:w="1666" w:type="dxa"/>
          </w:tcPr>
          <w:p w14:paraId="39FAF560" w14:textId="77777777" w:rsidR="00D302E3" w:rsidRDefault="00D302E3" w:rsidP="00D302E3">
            <w:pPr>
              <w:pStyle w:val="Table8ptText-ASDEFCON"/>
            </w:pPr>
          </w:p>
        </w:tc>
        <w:tc>
          <w:tcPr>
            <w:tcW w:w="1665" w:type="dxa"/>
          </w:tcPr>
          <w:p w14:paraId="6BA429B5" w14:textId="77777777" w:rsidR="00D302E3" w:rsidRDefault="00D302E3" w:rsidP="00D302E3">
            <w:pPr>
              <w:pStyle w:val="Table8ptText-ASDEFCON"/>
            </w:pPr>
          </w:p>
        </w:tc>
        <w:tc>
          <w:tcPr>
            <w:tcW w:w="1666" w:type="dxa"/>
          </w:tcPr>
          <w:p w14:paraId="13E0E9AF" w14:textId="77777777" w:rsidR="00D302E3" w:rsidRDefault="00D302E3" w:rsidP="00D302E3">
            <w:pPr>
              <w:pStyle w:val="Table8ptText-ASDEFCON"/>
            </w:pPr>
          </w:p>
        </w:tc>
        <w:tc>
          <w:tcPr>
            <w:tcW w:w="1665" w:type="dxa"/>
          </w:tcPr>
          <w:p w14:paraId="3671ABD4" w14:textId="77777777" w:rsidR="00D302E3" w:rsidRDefault="00D302E3" w:rsidP="00D302E3">
            <w:pPr>
              <w:pStyle w:val="Table8ptText-ASDEFCON"/>
            </w:pPr>
          </w:p>
        </w:tc>
        <w:tc>
          <w:tcPr>
            <w:tcW w:w="1666" w:type="dxa"/>
          </w:tcPr>
          <w:p w14:paraId="41D9A1E8" w14:textId="77777777" w:rsidR="00D302E3" w:rsidRDefault="00D302E3" w:rsidP="00D302E3">
            <w:pPr>
              <w:pStyle w:val="Table8ptText-ASDEFCON"/>
            </w:pPr>
          </w:p>
        </w:tc>
      </w:tr>
      <w:tr w:rsidR="00D302E3" w14:paraId="031F66CE" w14:textId="77777777" w:rsidTr="007048C3">
        <w:trPr>
          <w:trHeight w:val="300"/>
        </w:trPr>
        <w:tc>
          <w:tcPr>
            <w:tcW w:w="988" w:type="dxa"/>
          </w:tcPr>
          <w:p w14:paraId="0BC2039C" w14:textId="77777777" w:rsidR="00D302E3" w:rsidRDefault="00D302E3" w:rsidP="00D302E3">
            <w:pPr>
              <w:pStyle w:val="Table8ptText-ASDEFCON"/>
            </w:pPr>
          </w:p>
        </w:tc>
        <w:tc>
          <w:tcPr>
            <w:tcW w:w="992" w:type="dxa"/>
          </w:tcPr>
          <w:p w14:paraId="2D112D3F" w14:textId="77777777" w:rsidR="00D302E3" w:rsidRDefault="00D302E3" w:rsidP="00D302E3">
            <w:pPr>
              <w:pStyle w:val="Table8ptText-ASDEFCON"/>
            </w:pPr>
          </w:p>
        </w:tc>
        <w:tc>
          <w:tcPr>
            <w:tcW w:w="1843" w:type="dxa"/>
          </w:tcPr>
          <w:p w14:paraId="07019EDC" w14:textId="77777777" w:rsidR="00D302E3" w:rsidRDefault="00D302E3" w:rsidP="00D302E3">
            <w:pPr>
              <w:pStyle w:val="Table8ptText-ASDEFCON"/>
            </w:pPr>
          </w:p>
        </w:tc>
        <w:tc>
          <w:tcPr>
            <w:tcW w:w="3827" w:type="dxa"/>
          </w:tcPr>
          <w:p w14:paraId="643810A5" w14:textId="77777777" w:rsidR="00D302E3" w:rsidRDefault="00D302E3" w:rsidP="00D302E3">
            <w:pPr>
              <w:pStyle w:val="Table8ptText-ASDEFCON"/>
            </w:pPr>
          </w:p>
        </w:tc>
        <w:tc>
          <w:tcPr>
            <w:tcW w:w="1665" w:type="dxa"/>
          </w:tcPr>
          <w:p w14:paraId="55E38905" w14:textId="77777777" w:rsidR="00D302E3" w:rsidRDefault="00D302E3" w:rsidP="00D302E3">
            <w:pPr>
              <w:pStyle w:val="Table8ptText-ASDEFCON"/>
            </w:pPr>
          </w:p>
        </w:tc>
        <w:tc>
          <w:tcPr>
            <w:tcW w:w="1666" w:type="dxa"/>
          </w:tcPr>
          <w:p w14:paraId="150C610E" w14:textId="77777777" w:rsidR="00D302E3" w:rsidRDefault="00D302E3" w:rsidP="00D302E3">
            <w:pPr>
              <w:pStyle w:val="Table8ptText-ASDEFCON"/>
            </w:pPr>
          </w:p>
        </w:tc>
        <w:tc>
          <w:tcPr>
            <w:tcW w:w="1665" w:type="dxa"/>
          </w:tcPr>
          <w:p w14:paraId="16F42091" w14:textId="77777777" w:rsidR="00D302E3" w:rsidRDefault="00D302E3" w:rsidP="00D302E3">
            <w:pPr>
              <w:pStyle w:val="Table8ptText-ASDEFCON"/>
            </w:pPr>
          </w:p>
        </w:tc>
        <w:tc>
          <w:tcPr>
            <w:tcW w:w="1666" w:type="dxa"/>
          </w:tcPr>
          <w:p w14:paraId="2E922348" w14:textId="77777777" w:rsidR="00D302E3" w:rsidRDefault="00D302E3" w:rsidP="00D302E3">
            <w:pPr>
              <w:pStyle w:val="Table8ptText-ASDEFCON"/>
            </w:pPr>
          </w:p>
        </w:tc>
        <w:tc>
          <w:tcPr>
            <w:tcW w:w="1665" w:type="dxa"/>
          </w:tcPr>
          <w:p w14:paraId="37605B5F" w14:textId="77777777" w:rsidR="00D302E3" w:rsidRDefault="00D302E3" w:rsidP="00D302E3">
            <w:pPr>
              <w:pStyle w:val="Table8ptText-ASDEFCON"/>
            </w:pPr>
          </w:p>
        </w:tc>
        <w:tc>
          <w:tcPr>
            <w:tcW w:w="1666" w:type="dxa"/>
          </w:tcPr>
          <w:p w14:paraId="069E19AA" w14:textId="77777777" w:rsidR="00D302E3" w:rsidRDefault="00D302E3" w:rsidP="00D302E3">
            <w:pPr>
              <w:pStyle w:val="Table8ptText-ASDEFCON"/>
            </w:pPr>
          </w:p>
        </w:tc>
        <w:tc>
          <w:tcPr>
            <w:tcW w:w="1665" w:type="dxa"/>
          </w:tcPr>
          <w:p w14:paraId="7A4B538A" w14:textId="77777777" w:rsidR="00D302E3" w:rsidRDefault="00D302E3" w:rsidP="00D302E3">
            <w:pPr>
              <w:pStyle w:val="Table8ptText-ASDEFCON"/>
            </w:pPr>
          </w:p>
        </w:tc>
        <w:tc>
          <w:tcPr>
            <w:tcW w:w="1666" w:type="dxa"/>
          </w:tcPr>
          <w:p w14:paraId="36D0CB98" w14:textId="77777777" w:rsidR="00D302E3" w:rsidRDefault="00D302E3" w:rsidP="00D302E3">
            <w:pPr>
              <w:pStyle w:val="Table8ptText-ASDEFCON"/>
            </w:pPr>
          </w:p>
        </w:tc>
      </w:tr>
      <w:tr w:rsidR="00D302E3" w14:paraId="15569AA8" w14:textId="77777777" w:rsidTr="007048C3">
        <w:trPr>
          <w:trHeight w:val="300"/>
        </w:trPr>
        <w:tc>
          <w:tcPr>
            <w:tcW w:w="988" w:type="dxa"/>
          </w:tcPr>
          <w:p w14:paraId="66B7A57B" w14:textId="77777777" w:rsidR="00D302E3" w:rsidRDefault="00D302E3" w:rsidP="00D302E3">
            <w:pPr>
              <w:pStyle w:val="Table8ptText-ASDEFCON"/>
            </w:pPr>
          </w:p>
        </w:tc>
        <w:tc>
          <w:tcPr>
            <w:tcW w:w="992" w:type="dxa"/>
          </w:tcPr>
          <w:p w14:paraId="2E5445D1" w14:textId="77777777" w:rsidR="00D302E3" w:rsidRDefault="00D302E3" w:rsidP="00D302E3">
            <w:pPr>
              <w:pStyle w:val="Table8ptText-ASDEFCON"/>
            </w:pPr>
          </w:p>
        </w:tc>
        <w:tc>
          <w:tcPr>
            <w:tcW w:w="1843" w:type="dxa"/>
          </w:tcPr>
          <w:p w14:paraId="72071D24" w14:textId="77777777" w:rsidR="00D302E3" w:rsidRDefault="00D302E3" w:rsidP="00D302E3">
            <w:pPr>
              <w:pStyle w:val="Table8ptText-ASDEFCON"/>
            </w:pPr>
          </w:p>
        </w:tc>
        <w:tc>
          <w:tcPr>
            <w:tcW w:w="3827" w:type="dxa"/>
          </w:tcPr>
          <w:p w14:paraId="15F5F374" w14:textId="77777777" w:rsidR="00D302E3" w:rsidRDefault="00D302E3" w:rsidP="00D302E3">
            <w:pPr>
              <w:pStyle w:val="Table8ptText-ASDEFCON"/>
            </w:pPr>
          </w:p>
        </w:tc>
        <w:tc>
          <w:tcPr>
            <w:tcW w:w="1665" w:type="dxa"/>
          </w:tcPr>
          <w:p w14:paraId="178968E8" w14:textId="77777777" w:rsidR="00D302E3" w:rsidRDefault="00D302E3" w:rsidP="00D302E3">
            <w:pPr>
              <w:pStyle w:val="Table8ptText-ASDEFCON"/>
            </w:pPr>
          </w:p>
        </w:tc>
        <w:tc>
          <w:tcPr>
            <w:tcW w:w="1666" w:type="dxa"/>
          </w:tcPr>
          <w:p w14:paraId="0D8A55DD" w14:textId="77777777" w:rsidR="00D302E3" w:rsidRDefault="00D302E3" w:rsidP="00D302E3">
            <w:pPr>
              <w:pStyle w:val="Table8ptText-ASDEFCON"/>
            </w:pPr>
          </w:p>
        </w:tc>
        <w:tc>
          <w:tcPr>
            <w:tcW w:w="1665" w:type="dxa"/>
          </w:tcPr>
          <w:p w14:paraId="0F0CC100" w14:textId="77777777" w:rsidR="00D302E3" w:rsidRDefault="00D302E3" w:rsidP="00D302E3">
            <w:pPr>
              <w:pStyle w:val="Table8ptText-ASDEFCON"/>
            </w:pPr>
          </w:p>
        </w:tc>
        <w:tc>
          <w:tcPr>
            <w:tcW w:w="1666" w:type="dxa"/>
          </w:tcPr>
          <w:p w14:paraId="7754DBF0" w14:textId="77777777" w:rsidR="00D302E3" w:rsidRDefault="00D302E3" w:rsidP="00D302E3">
            <w:pPr>
              <w:pStyle w:val="Table8ptText-ASDEFCON"/>
            </w:pPr>
          </w:p>
        </w:tc>
        <w:tc>
          <w:tcPr>
            <w:tcW w:w="1665" w:type="dxa"/>
          </w:tcPr>
          <w:p w14:paraId="0D867635" w14:textId="77777777" w:rsidR="00D302E3" w:rsidRDefault="00D302E3" w:rsidP="00D302E3">
            <w:pPr>
              <w:pStyle w:val="Table8ptText-ASDEFCON"/>
            </w:pPr>
          </w:p>
        </w:tc>
        <w:tc>
          <w:tcPr>
            <w:tcW w:w="1666" w:type="dxa"/>
          </w:tcPr>
          <w:p w14:paraId="7A719802" w14:textId="77777777" w:rsidR="00D302E3" w:rsidRDefault="00D302E3" w:rsidP="00D302E3">
            <w:pPr>
              <w:pStyle w:val="Table8ptText-ASDEFCON"/>
            </w:pPr>
          </w:p>
        </w:tc>
        <w:tc>
          <w:tcPr>
            <w:tcW w:w="1665" w:type="dxa"/>
          </w:tcPr>
          <w:p w14:paraId="72E16CE0" w14:textId="77777777" w:rsidR="00D302E3" w:rsidRDefault="00D302E3" w:rsidP="00D302E3">
            <w:pPr>
              <w:pStyle w:val="Table8ptText-ASDEFCON"/>
            </w:pPr>
          </w:p>
        </w:tc>
        <w:tc>
          <w:tcPr>
            <w:tcW w:w="1666" w:type="dxa"/>
          </w:tcPr>
          <w:p w14:paraId="4D1AB9CC" w14:textId="77777777" w:rsidR="00D302E3" w:rsidRDefault="00D302E3" w:rsidP="00D302E3">
            <w:pPr>
              <w:pStyle w:val="Table8ptText-ASDEFCON"/>
            </w:pPr>
          </w:p>
        </w:tc>
      </w:tr>
      <w:tr w:rsidR="00D302E3" w14:paraId="61E78A5A" w14:textId="77777777" w:rsidTr="007048C3">
        <w:trPr>
          <w:trHeight w:val="300"/>
        </w:trPr>
        <w:tc>
          <w:tcPr>
            <w:tcW w:w="988" w:type="dxa"/>
          </w:tcPr>
          <w:p w14:paraId="3677E6D0" w14:textId="77777777" w:rsidR="00D302E3" w:rsidRDefault="00D302E3" w:rsidP="00D302E3">
            <w:pPr>
              <w:pStyle w:val="Table8ptText-ASDEFCON"/>
            </w:pPr>
          </w:p>
        </w:tc>
        <w:tc>
          <w:tcPr>
            <w:tcW w:w="992" w:type="dxa"/>
          </w:tcPr>
          <w:p w14:paraId="30DE93DA" w14:textId="77777777" w:rsidR="00D302E3" w:rsidRDefault="00D302E3" w:rsidP="00D302E3">
            <w:pPr>
              <w:pStyle w:val="Table8ptText-ASDEFCON"/>
            </w:pPr>
          </w:p>
        </w:tc>
        <w:tc>
          <w:tcPr>
            <w:tcW w:w="1843" w:type="dxa"/>
          </w:tcPr>
          <w:p w14:paraId="65DAE750" w14:textId="77777777" w:rsidR="00D302E3" w:rsidRDefault="00D302E3" w:rsidP="00D302E3">
            <w:pPr>
              <w:pStyle w:val="Table8ptText-ASDEFCON"/>
            </w:pPr>
          </w:p>
        </w:tc>
        <w:tc>
          <w:tcPr>
            <w:tcW w:w="3827" w:type="dxa"/>
          </w:tcPr>
          <w:p w14:paraId="19E8CF17" w14:textId="77777777" w:rsidR="00D302E3" w:rsidRDefault="00D302E3" w:rsidP="00D302E3">
            <w:pPr>
              <w:pStyle w:val="Table8ptText-ASDEFCON"/>
            </w:pPr>
          </w:p>
        </w:tc>
        <w:tc>
          <w:tcPr>
            <w:tcW w:w="1665" w:type="dxa"/>
          </w:tcPr>
          <w:p w14:paraId="135D75D5" w14:textId="77777777" w:rsidR="00D302E3" w:rsidRDefault="00D302E3" w:rsidP="00D302E3">
            <w:pPr>
              <w:pStyle w:val="Table8ptText-ASDEFCON"/>
            </w:pPr>
          </w:p>
        </w:tc>
        <w:tc>
          <w:tcPr>
            <w:tcW w:w="1666" w:type="dxa"/>
          </w:tcPr>
          <w:p w14:paraId="037E2301" w14:textId="77777777" w:rsidR="00D302E3" w:rsidRDefault="00D302E3" w:rsidP="00D302E3">
            <w:pPr>
              <w:pStyle w:val="Table8ptText-ASDEFCON"/>
            </w:pPr>
          </w:p>
        </w:tc>
        <w:tc>
          <w:tcPr>
            <w:tcW w:w="1665" w:type="dxa"/>
          </w:tcPr>
          <w:p w14:paraId="1911A0CD" w14:textId="77777777" w:rsidR="00D302E3" w:rsidRDefault="00D302E3" w:rsidP="00D302E3">
            <w:pPr>
              <w:pStyle w:val="Table8ptText-ASDEFCON"/>
            </w:pPr>
          </w:p>
        </w:tc>
        <w:tc>
          <w:tcPr>
            <w:tcW w:w="1666" w:type="dxa"/>
          </w:tcPr>
          <w:p w14:paraId="54529E3B" w14:textId="77777777" w:rsidR="00D302E3" w:rsidRDefault="00D302E3" w:rsidP="00D302E3">
            <w:pPr>
              <w:pStyle w:val="Table8ptText-ASDEFCON"/>
            </w:pPr>
          </w:p>
        </w:tc>
        <w:tc>
          <w:tcPr>
            <w:tcW w:w="1665" w:type="dxa"/>
          </w:tcPr>
          <w:p w14:paraId="008D1B66" w14:textId="77777777" w:rsidR="00D302E3" w:rsidRDefault="00D302E3" w:rsidP="00D302E3">
            <w:pPr>
              <w:pStyle w:val="Table8ptText-ASDEFCON"/>
            </w:pPr>
          </w:p>
        </w:tc>
        <w:tc>
          <w:tcPr>
            <w:tcW w:w="1666" w:type="dxa"/>
          </w:tcPr>
          <w:p w14:paraId="4060C2FD" w14:textId="77777777" w:rsidR="00D302E3" w:rsidRDefault="00D302E3" w:rsidP="00D302E3">
            <w:pPr>
              <w:pStyle w:val="Table8ptText-ASDEFCON"/>
            </w:pPr>
          </w:p>
        </w:tc>
        <w:tc>
          <w:tcPr>
            <w:tcW w:w="1665" w:type="dxa"/>
          </w:tcPr>
          <w:p w14:paraId="5B2540D2" w14:textId="77777777" w:rsidR="00D302E3" w:rsidRDefault="00D302E3" w:rsidP="00D302E3">
            <w:pPr>
              <w:pStyle w:val="Table8ptText-ASDEFCON"/>
            </w:pPr>
          </w:p>
        </w:tc>
        <w:tc>
          <w:tcPr>
            <w:tcW w:w="1666" w:type="dxa"/>
          </w:tcPr>
          <w:p w14:paraId="3F34A695" w14:textId="77777777" w:rsidR="00D302E3" w:rsidRDefault="00D302E3" w:rsidP="00D302E3">
            <w:pPr>
              <w:pStyle w:val="Table8ptText-ASDEFCON"/>
            </w:pPr>
          </w:p>
        </w:tc>
      </w:tr>
    </w:tbl>
    <w:p w14:paraId="0AB391F0" w14:textId="77777777" w:rsidR="00D302E3" w:rsidRDefault="00D302E3" w:rsidP="00D302E3">
      <w:pPr>
        <w:pStyle w:val="ASDEFCONOptionSpace"/>
      </w:pPr>
    </w:p>
    <w:p w14:paraId="25F2659A" w14:textId="3A60F868" w:rsidR="00D302E3" w:rsidRDefault="00D302E3" w:rsidP="00D302E3">
      <w:pPr>
        <w:pStyle w:val="Note-ASDEFCON"/>
      </w:pPr>
      <w:r>
        <w:t xml:space="preserve">Notes for </w:t>
      </w:r>
      <w:r>
        <w:fldChar w:fldCharType="begin"/>
      </w:r>
      <w:r>
        <w:instrText xml:space="preserve"> REF _Ref181950350 \h </w:instrText>
      </w:r>
      <w:r>
        <w:fldChar w:fldCharType="separate"/>
      </w:r>
      <w:r w:rsidR="00427D0F">
        <w:t xml:space="preserve">Table </w:t>
      </w:r>
      <w:r w:rsidR="00427D0F">
        <w:rPr>
          <w:noProof/>
        </w:rPr>
        <w:t>1</w:t>
      </w:r>
      <w:r>
        <w:fldChar w:fldCharType="end"/>
      </w:r>
      <w:r>
        <w:t>:</w:t>
      </w:r>
    </w:p>
    <w:p w14:paraId="5F308E60" w14:textId="77777777" w:rsidR="00D302E3" w:rsidRDefault="00D302E3" w:rsidP="00D302E3">
      <w:pPr>
        <w:pStyle w:val="NoteList-ASDEFCON"/>
      </w:pPr>
      <w:r>
        <w:t>CWBS Element Number. The number allocated to the CWBS Element.  The entire Contract is Level 1, while Level 2 is defined by the CSWBS.</w:t>
      </w:r>
    </w:p>
    <w:p w14:paraId="64D2D303" w14:textId="77777777" w:rsidR="00D302E3" w:rsidRDefault="00D302E3" w:rsidP="00D302E3">
      <w:pPr>
        <w:pStyle w:val="NoteList-ASDEFCON"/>
      </w:pPr>
      <w:r>
        <w:t>CWBS Element Level. The level in the CWBS at which the CWBS Element resides.</w:t>
      </w:r>
    </w:p>
    <w:p w14:paraId="06F607A4" w14:textId="77777777" w:rsidR="00D302E3" w:rsidRDefault="00D302E3" w:rsidP="00D302E3">
      <w:pPr>
        <w:pStyle w:val="NoteList-ASDEFCON"/>
      </w:pPr>
      <w:r>
        <w:t>CWBS Element Title.</w:t>
      </w:r>
      <w:r>
        <w:tab/>
        <w:t>A short title that provides a summary of the scope of the CWBS Element.</w:t>
      </w:r>
    </w:p>
    <w:p w14:paraId="278FC11F" w14:textId="77777777" w:rsidR="00D302E3" w:rsidRDefault="00D302E3" w:rsidP="00D302E3">
      <w:pPr>
        <w:pStyle w:val="NoteList-ASDEFCON"/>
      </w:pPr>
      <w:r>
        <w:t>CWBS Element Description. A description of the scope of the CWBS Element, including a statement of the required work and, if a product, a reference to the applicable specification (eg, title and number).</w:t>
      </w:r>
    </w:p>
    <w:p w14:paraId="50F091FC" w14:textId="77777777" w:rsidR="00D302E3" w:rsidRDefault="00D302E3" w:rsidP="00D302E3">
      <w:pPr>
        <w:pStyle w:val="NoteList-ASDEFCON"/>
      </w:pPr>
      <w:r>
        <w:t>Inclusions. The identification of any specific scope inclusions, which may not be evident from the CWBS Element Description and which help to clarify the scope of the CWBS Element (eg, the identification of all significant deliverables to be provided through the CWBS Element).</w:t>
      </w:r>
    </w:p>
    <w:p w14:paraId="381D5494" w14:textId="77777777" w:rsidR="00D302E3" w:rsidRDefault="00D302E3" w:rsidP="00D302E3">
      <w:pPr>
        <w:pStyle w:val="NoteList-ASDEFCON"/>
      </w:pPr>
      <w:r>
        <w:t xml:space="preserve">Exclusions. The identification of any specific scope exclusions, which may not be evident from the CWBS Element Description and which help to clarify the scope of the CWBS Element.  Do not include generic statements, such as “Everything provided under all other CWBS Elements”.  The CSWBS Dictionary provides examples of the types of exclusions that would be appropriate here. </w:t>
      </w:r>
    </w:p>
    <w:p w14:paraId="5842780C" w14:textId="77777777" w:rsidR="00D302E3" w:rsidRDefault="00D302E3" w:rsidP="00D302E3">
      <w:pPr>
        <w:pStyle w:val="NoteList-ASDEFCON"/>
      </w:pPr>
      <w:r>
        <w:t>Responsible Manager.  The management position responsible for managing the scope of work under the CWBS Element and satisfying the associated exit criteria.</w:t>
      </w:r>
    </w:p>
    <w:p w14:paraId="09044CBD" w14:textId="77777777" w:rsidR="00D302E3" w:rsidRDefault="00D302E3" w:rsidP="00D302E3">
      <w:pPr>
        <w:pStyle w:val="NoteList-ASDEFCON"/>
      </w:pPr>
      <w:r>
        <w:t>Entry Criteria (including inputs / dependencies).  The criteria that enable the work under the CWBS Element to commence.  Often, these will be exit criteria from other, related CWBS Elements, but may also include inputs to be provided by the Commonwealth or Associated Parties.</w:t>
      </w:r>
    </w:p>
    <w:p w14:paraId="0500A31D" w14:textId="77777777" w:rsidR="00D302E3" w:rsidRDefault="00D302E3" w:rsidP="00D302E3">
      <w:pPr>
        <w:pStyle w:val="NoteList-ASDEFCON"/>
      </w:pPr>
      <w:r>
        <w:t xml:space="preserve">Exit Criteria (including outputs).  The measurable and verifiable completion requirements for the CWBS Element, which help with identifying when the work under the CWBS Element is complete.  Examples include </w:t>
      </w:r>
      <w:r w:rsidRPr="00832E39">
        <w:t xml:space="preserve">approval of a document, release of preliminary drawings, </w:t>
      </w:r>
      <w:r>
        <w:t xml:space="preserve">delivery of a working subsystem, </w:t>
      </w:r>
      <w:r w:rsidRPr="00832E39">
        <w:t>or satisfactor</w:t>
      </w:r>
      <w:r>
        <w:t>y completion of a test</w:t>
      </w:r>
      <w:r w:rsidRPr="00832E39">
        <w:t xml:space="preserve"> program</w:t>
      </w:r>
      <w:r>
        <w:t>.</w:t>
      </w:r>
    </w:p>
    <w:p w14:paraId="047E48B6" w14:textId="77777777" w:rsidR="00D302E3" w:rsidRPr="004C2513" w:rsidRDefault="00D302E3" w:rsidP="00D302E3">
      <w:pPr>
        <w:pStyle w:val="NoteList-ASDEFCON"/>
      </w:pPr>
      <w:r w:rsidRPr="004C2513">
        <w:t>Performance Measures.  The objective measures of performance that satisfy information needs required to assess achievement and to identify problems and risks associated with the CWBS Element.  Not all CWBS Elements will have performance measures (eg, level-of-effort CWBS Elements).  Performance measures should only be identified at the leaf nodes of the CWBS.</w:t>
      </w:r>
    </w:p>
    <w:p w14:paraId="7BB811EE" w14:textId="77777777" w:rsidR="00D302E3" w:rsidRDefault="00D302E3" w:rsidP="00D302E3">
      <w:pPr>
        <w:pStyle w:val="NoteList-ASDEFCON"/>
      </w:pPr>
      <w:r>
        <w:t>SOW / COC Cross-references.  The specific clauses in the SOW (and, if applicable, the COC) that are addressed through the CWBS Element, noting that many SOW clauses may have applicability to more than one CWBS Element.  All SOW clauses are to be identified in the CWBS.  SOW cross-references should only be identified at the leaf nodes of the CWBS.</w:t>
      </w:r>
    </w:p>
    <w:p w14:paraId="574F97B5" w14:textId="3DCDAA8F" w:rsidR="00D302E3" w:rsidRPr="00D302E3" w:rsidRDefault="00D302E3" w:rsidP="00D302E3">
      <w:pPr>
        <w:pStyle w:val="NoteList-ASDEFCON"/>
      </w:pPr>
      <w:r>
        <w:t>Lower-level CWBS Elements (next Level only).  The next lower-level CWBS Elements (if applicable).</w:t>
      </w:r>
    </w:p>
    <w:p w14:paraId="436F929C" w14:textId="77777777" w:rsidR="00EF5970" w:rsidRDefault="00EF5970" w:rsidP="00F03AF2">
      <w:pPr>
        <w:pStyle w:val="ASDEFCONNormal"/>
        <w:sectPr w:rsidR="00EF5970" w:rsidSect="00BE49EC">
          <w:headerReference w:type="default" r:id="rId12"/>
          <w:footerReference w:type="default" r:id="rId13"/>
          <w:pgSz w:w="23811" w:h="16838" w:orient="landscape" w:code="8"/>
          <w:pgMar w:top="1418" w:right="1134" w:bottom="1077" w:left="1134" w:header="567" w:footer="567" w:gutter="0"/>
          <w:pgNumType w:start="1"/>
          <w:cols w:space="720"/>
          <w:docGrid w:linePitch="272"/>
        </w:sectPr>
      </w:pPr>
    </w:p>
    <w:p w14:paraId="18B916B6" w14:textId="613069F6" w:rsidR="00EF5970" w:rsidRDefault="00EF5970" w:rsidP="00D75E4A">
      <w:pPr>
        <w:pStyle w:val="ASDEFCONTitle"/>
      </w:pPr>
      <w:r>
        <w:t>EXAMPLE CONTRACT WORK BREAKDOwN STRUCTURE</w:t>
      </w:r>
      <w:r w:rsidR="00D75E4A">
        <w:t xml:space="preserve"> </w:t>
      </w:r>
      <w:r w:rsidR="003939D1">
        <w:t>FOR RECURRING SERVICES</w:t>
      </w:r>
    </w:p>
    <w:p w14:paraId="618E041C" w14:textId="2733BA78" w:rsidR="00EF5970" w:rsidRPr="003939D1" w:rsidRDefault="003939D1" w:rsidP="007362CD">
      <w:pPr>
        <w:pStyle w:val="Note-ASDEFCON"/>
      </w:pPr>
      <w:r>
        <w:t xml:space="preserve">Note: </w:t>
      </w:r>
      <w:r w:rsidR="00D75E4A">
        <w:t xml:space="preserve"> </w:t>
      </w:r>
      <w:r>
        <w:t>The following example CWBS for Recurring Services has been developed to illustrate how a product-oriented CWBS can be derived from the CSWBS at Attachment M to the Contract</w:t>
      </w:r>
      <w:r w:rsidR="00E5116E">
        <w:t>, where a deliverable service is categorised as a form of product.</w:t>
      </w:r>
    </w:p>
    <w:p w14:paraId="2040A1E1" w14:textId="77777777" w:rsidR="00EF5970" w:rsidRDefault="00E5116E" w:rsidP="00D95DB0">
      <w:pPr>
        <w:pStyle w:val="ASDEFCONNormal"/>
        <w:numPr>
          <w:ilvl w:val="0"/>
          <w:numId w:val="31"/>
        </w:numPr>
        <w:rPr>
          <w:rFonts w:ascii="Arial Bold" w:hAnsi="Arial Bold"/>
          <w:b/>
          <w:caps/>
        </w:rPr>
      </w:pPr>
      <w:r w:rsidRPr="00E5116E">
        <w:rPr>
          <w:rFonts w:ascii="Arial Bold" w:hAnsi="Arial Bold"/>
          <w:b/>
          <w:caps/>
        </w:rPr>
        <w:t>Contract (Support) Recurring Services</w:t>
      </w:r>
    </w:p>
    <w:p w14:paraId="6A8F0A4E" w14:textId="77777777" w:rsidR="00E5116E" w:rsidRPr="007362CD" w:rsidRDefault="00E5116E" w:rsidP="00D95DB0">
      <w:pPr>
        <w:pStyle w:val="ASDEFCONNormal"/>
        <w:numPr>
          <w:ilvl w:val="1"/>
          <w:numId w:val="31"/>
        </w:numPr>
        <w:rPr>
          <w:rFonts w:ascii="Arial Bold" w:hAnsi="Arial Bold"/>
          <w:b/>
          <w:caps/>
        </w:rPr>
      </w:pPr>
      <w:r>
        <w:rPr>
          <w:rFonts w:ascii="Arial Bold" w:hAnsi="Arial Bold"/>
          <w:b/>
          <w:caps/>
        </w:rPr>
        <w:t>O</w:t>
      </w:r>
      <w:r>
        <w:rPr>
          <w:rFonts w:ascii="Arial Bold" w:hAnsi="Arial Bold"/>
          <w:b/>
        </w:rPr>
        <w:t>perating Support</w:t>
      </w:r>
    </w:p>
    <w:p w14:paraId="0C8B3CD0" w14:textId="77777777" w:rsidR="007362CD" w:rsidRPr="001D0F89" w:rsidRDefault="007362CD" w:rsidP="00D95DB0">
      <w:pPr>
        <w:pStyle w:val="SOWSubL1-ASDEFCON"/>
        <w:numPr>
          <w:ilvl w:val="2"/>
          <w:numId w:val="32"/>
        </w:numPr>
      </w:pPr>
      <w:r w:rsidRPr="001D0F89">
        <w:t xml:space="preserve">Mission System 1 Operations </w:t>
      </w:r>
      <w:r w:rsidRPr="001D0F89">
        <w:rPr>
          <w:i/>
        </w:rPr>
        <w:t>(for when the Contractor is operating MS1)</w:t>
      </w:r>
    </w:p>
    <w:p w14:paraId="54A8AF4F" w14:textId="77777777" w:rsidR="007362CD" w:rsidRPr="001D0F89" w:rsidRDefault="007362CD" w:rsidP="00D95DB0">
      <w:pPr>
        <w:pStyle w:val="SOWSubL1-ASDEFCON"/>
        <w:numPr>
          <w:ilvl w:val="2"/>
          <w:numId w:val="32"/>
        </w:numPr>
      </w:pPr>
      <w:r w:rsidRPr="001D0F89">
        <w:t xml:space="preserve">Mission System 2 Operations </w:t>
      </w:r>
      <w:r w:rsidRPr="001D0F89">
        <w:rPr>
          <w:i/>
        </w:rPr>
        <w:t>(for when the Contractor is operating MS2)</w:t>
      </w:r>
    </w:p>
    <w:p w14:paraId="665A48EE" w14:textId="77777777" w:rsidR="007362CD" w:rsidRPr="001D0F89" w:rsidRDefault="007362CD" w:rsidP="00D95DB0">
      <w:pPr>
        <w:pStyle w:val="SOWSubL1-ASDEFCON"/>
        <w:numPr>
          <w:ilvl w:val="2"/>
          <w:numId w:val="32"/>
        </w:numPr>
      </w:pPr>
      <w:r w:rsidRPr="001D0F89">
        <w:t>Help Desk Services</w:t>
      </w:r>
    </w:p>
    <w:p w14:paraId="30ACCD7F" w14:textId="77777777" w:rsidR="00E5116E" w:rsidRPr="001D0F89" w:rsidRDefault="007362CD" w:rsidP="00D95DB0">
      <w:pPr>
        <w:pStyle w:val="SOWSubL1-ASDEFCON"/>
        <w:numPr>
          <w:ilvl w:val="2"/>
          <w:numId w:val="32"/>
        </w:numPr>
      </w:pPr>
      <w:r w:rsidRPr="001D0F89">
        <w:t>[…</w:t>
      </w:r>
      <w:r w:rsidRPr="001D0F89">
        <w:rPr>
          <w:i/>
        </w:rPr>
        <w:t>other Operating Support Services</w:t>
      </w:r>
      <w:r w:rsidRPr="001D0F89">
        <w:t>…]</w:t>
      </w:r>
    </w:p>
    <w:p w14:paraId="70543E5A" w14:textId="77777777" w:rsidR="007362CD" w:rsidRPr="001D0F89" w:rsidRDefault="007362CD" w:rsidP="00D95DB0">
      <w:pPr>
        <w:pStyle w:val="SOWSubL1-ASDEFCON"/>
        <w:numPr>
          <w:ilvl w:val="2"/>
          <w:numId w:val="32"/>
        </w:numPr>
      </w:pPr>
      <w:r w:rsidRPr="001D0F89">
        <w:t>Operating Support Management</w:t>
      </w:r>
    </w:p>
    <w:p w14:paraId="6AE8EBE4" w14:textId="77777777" w:rsidR="00E5116E" w:rsidRPr="001D0F89" w:rsidRDefault="00E5116E" w:rsidP="00D95DB0">
      <w:pPr>
        <w:pStyle w:val="ASDEFCONNormal"/>
        <w:numPr>
          <w:ilvl w:val="1"/>
          <w:numId w:val="31"/>
        </w:numPr>
        <w:rPr>
          <w:rFonts w:ascii="Arial Bold" w:hAnsi="Arial Bold"/>
          <w:b/>
        </w:rPr>
      </w:pPr>
      <w:r>
        <w:rPr>
          <w:rFonts w:ascii="Arial Bold" w:hAnsi="Arial Bold"/>
          <w:b/>
        </w:rPr>
        <w:t>Engineering Support</w:t>
      </w:r>
    </w:p>
    <w:p w14:paraId="04AE8AEF" w14:textId="77777777" w:rsidR="001D0F89" w:rsidRDefault="001D0F89" w:rsidP="00D95DB0">
      <w:pPr>
        <w:pStyle w:val="SOWSubL1-ASDEFCON"/>
        <w:numPr>
          <w:ilvl w:val="2"/>
          <w:numId w:val="32"/>
        </w:numPr>
      </w:pPr>
      <w:r>
        <w:t xml:space="preserve">Mission System 1 Engineering Services </w:t>
      </w:r>
      <w:r w:rsidRPr="00810870">
        <w:rPr>
          <w:i/>
        </w:rPr>
        <w:t>(only those specific to MS1)</w:t>
      </w:r>
    </w:p>
    <w:p w14:paraId="3714A51A" w14:textId="77777777" w:rsidR="001D0F89" w:rsidRDefault="001D0F89" w:rsidP="00D95DB0">
      <w:pPr>
        <w:pStyle w:val="SOWSubL1-ASDEFCON"/>
        <w:numPr>
          <w:ilvl w:val="2"/>
          <w:numId w:val="32"/>
        </w:numPr>
      </w:pPr>
      <w:r>
        <w:t xml:space="preserve">Mission System 2 Engineering Services </w:t>
      </w:r>
      <w:r w:rsidRPr="00810870">
        <w:rPr>
          <w:i/>
        </w:rPr>
        <w:t>(only those specific to MS2)</w:t>
      </w:r>
    </w:p>
    <w:p w14:paraId="2E0EABB7" w14:textId="77777777" w:rsidR="001D0F89" w:rsidRDefault="001D0F89" w:rsidP="00D95DB0">
      <w:pPr>
        <w:pStyle w:val="SOWSubL1-ASDEFCON"/>
        <w:numPr>
          <w:ilvl w:val="2"/>
          <w:numId w:val="32"/>
        </w:numPr>
      </w:pPr>
      <w:r>
        <w:t>Repairable Item Engineering Services</w:t>
      </w:r>
    </w:p>
    <w:p w14:paraId="03DE5A16" w14:textId="77777777" w:rsidR="001D0F89" w:rsidRDefault="001D0F89" w:rsidP="00D95DB0">
      <w:pPr>
        <w:pStyle w:val="SOWSubL1-ASDEFCON"/>
        <w:numPr>
          <w:ilvl w:val="2"/>
          <w:numId w:val="32"/>
        </w:numPr>
      </w:pPr>
      <w:r>
        <w:t xml:space="preserve">Configuration Management </w:t>
      </w:r>
      <w:r w:rsidRPr="00810870">
        <w:rPr>
          <w:i/>
        </w:rPr>
        <w:t>(if not covered under the items above)</w:t>
      </w:r>
    </w:p>
    <w:p w14:paraId="04329FDD" w14:textId="77777777" w:rsidR="001D0F89" w:rsidRDefault="001D0F89" w:rsidP="00D95DB0">
      <w:pPr>
        <w:pStyle w:val="SOWSubL1-ASDEFCON"/>
        <w:numPr>
          <w:ilvl w:val="2"/>
          <w:numId w:val="32"/>
        </w:numPr>
      </w:pPr>
      <w:r>
        <w:t>Software Support</w:t>
      </w:r>
    </w:p>
    <w:p w14:paraId="252B98A9" w14:textId="77777777" w:rsidR="007362CD" w:rsidRPr="001D0F89" w:rsidRDefault="001D0F89" w:rsidP="00D95DB0">
      <w:pPr>
        <w:pStyle w:val="SOWSubL1-ASDEFCON"/>
        <w:numPr>
          <w:ilvl w:val="2"/>
          <w:numId w:val="32"/>
        </w:numPr>
      </w:pPr>
      <w:r>
        <w:t>[…</w:t>
      </w:r>
      <w:r w:rsidRPr="00810870">
        <w:rPr>
          <w:i/>
        </w:rPr>
        <w:t>other Engineering Services</w:t>
      </w:r>
      <w:r>
        <w:t>…]</w:t>
      </w:r>
    </w:p>
    <w:p w14:paraId="148C47CA" w14:textId="77777777" w:rsidR="001D0F89" w:rsidRPr="00810870" w:rsidRDefault="001D0F89" w:rsidP="00D95DB0">
      <w:pPr>
        <w:pStyle w:val="SOWSubL1-ASDEFCON"/>
        <w:numPr>
          <w:ilvl w:val="2"/>
          <w:numId w:val="32"/>
        </w:numPr>
      </w:pPr>
      <w:r>
        <w:t>Engineering Management</w:t>
      </w:r>
    </w:p>
    <w:p w14:paraId="64AAD34B" w14:textId="77777777" w:rsidR="00E5116E" w:rsidRDefault="00E5116E" w:rsidP="00D95DB0">
      <w:pPr>
        <w:pStyle w:val="ASDEFCONNormal"/>
        <w:numPr>
          <w:ilvl w:val="1"/>
          <w:numId w:val="31"/>
        </w:numPr>
        <w:rPr>
          <w:rFonts w:ascii="Arial Bold" w:hAnsi="Arial Bold"/>
          <w:b/>
        </w:rPr>
      </w:pPr>
      <w:r>
        <w:rPr>
          <w:rFonts w:ascii="Arial Bold" w:hAnsi="Arial Bold"/>
          <w:b/>
        </w:rPr>
        <w:t>Maintenance Support</w:t>
      </w:r>
    </w:p>
    <w:p w14:paraId="0878C5F5" w14:textId="56E105C8" w:rsidR="00755D11" w:rsidRPr="001D0F89" w:rsidRDefault="00755D11" w:rsidP="00755D11">
      <w:pPr>
        <w:pStyle w:val="Note-ASDEFCON"/>
      </w:pPr>
      <w:r>
        <w:t xml:space="preserve">Note: </w:t>
      </w:r>
      <w:r w:rsidR="00180C3D">
        <w:t xml:space="preserve"> </w:t>
      </w:r>
      <w:r>
        <w:t>If there is only one Mission System</w:t>
      </w:r>
      <w:r w:rsidR="00E56137">
        <w:t xml:space="preserve"> type</w:t>
      </w:r>
      <w:r>
        <w:t>, it may be preferable to lift the Level 4 elements up to Level 3 to avoid having too many levels in the CWBS.</w:t>
      </w:r>
    </w:p>
    <w:p w14:paraId="1C4EF616" w14:textId="77777777" w:rsidR="001D0F89" w:rsidRDefault="001D0F89" w:rsidP="00D95DB0">
      <w:pPr>
        <w:pStyle w:val="SOWSubL1-ASDEFCON"/>
        <w:numPr>
          <w:ilvl w:val="2"/>
          <w:numId w:val="32"/>
        </w:numPr>
      </w:pPr>
      <w:r>
        <w:t xml:space="preserve">Mission System 1 </w:t>
      </w:r>
      <w:r w:rsidRPr="00C30DE9">
        <w:rPr>
          <w:i/>
        </w:rPr>
        <w:t>(eg, Ship)</w:t>
      </w:r>
      <w:r>
        <w:t xml:space="preserve"> Maintenance</w:t>
      </w:r>
    </w:p>
    <w:p w14:paraId="1C4378AB" w14:textId="77777777" w:rsidR="001D0F89" w:rsidRDefault="001D0F89" w:rsidP="00D95DB0">
      <w:pPr>
        <w:pStyle w:val="SOWSubL2-ASDEFCON"/>
        <w:numPr>
          <w:ilvl w:val="3"/>
          <w:numId w:val="33"/>
        </w:numPr>
      </w:pPr>
      <w:r>
        <w:t>MS1 Intermediate Docking</w:t>
      </w:r>
    </w:p>
    <w:p w14:paraId="63790752" w14:textId="77777777" w:rsidR="001D0F89" w:rsidRDefault="001D0F89" w:rsidP="00D95DB0">
      <w:pPr>
        <w:pStyle w:val="SOWSubL2-ASDEFCON"/>
        <w:numPr>
          <w:ilvl w:val="3"/>
          <w:numId w:val="33"/>
        </w:numPr>
      </w:pPr>
      <w:r>
        <w:t>MS1 Mid Cycle Docking</w:t>
      </w:r>
    </w:p>
    <w:p w14:paraId="351AAE67" w14:textId="77777777" w:rsidR="001D0F89" w:rsidRDefault="001D0F89" w:rsidP="00D95DB0">
      <w:pPr>
        <w:pStyle w:val="SOWSubL2-ASDEFCON"/>
        <w:numPr>
          <w:ilvl w:val="3"/>
          <w:numId w:val="33"/>
        </w:numPr>
      </w:pPr>
      <w:r>
        <w:t>MS1 Full Cycle Docking</w:t>
      </w:r>
    </w:p>
    <w:p w14:paraId="5BA1888C" w14:textId="77777777" w:rsidR="001D0F89" w:rsidRDefault="001D0F89" w:rsidP="00D95DB0">
      <w:pPr>
        <w:pStyle w:val="SOWSubL2-ASDEFCON"/>
        <w:numPr>
          <w:ilvl w:val="3"/>
          <w:numId w:val="33"/>
        </w:numPr>
      </w:pPr>
      <w:r>
        <w:t xml:space="preserve">MS1 Repairable Item Group 1 </w:t>
      </w:r>
      <w:r>
        <w:rPr>
          <w:i/>
        </w:rPr>
        <w:t xml:space="preserve">(eg, Propulsion System) </w:t>
      </w:r>
      <w:r>
        <w:t>Maintenance</w:t>
      </w:r>
    </w:p>
    <w:p w14:paraId="5F00489C" w14:textId="77777777" w:rsidR="001D0F89" w:rsidRDefault="001D0F89" w:rsidP="00D95DB0">
      <w:pPr>
        <w:pStyle w:val="SOWSubL2-ASDEFCON"/>
        <w:numPr>
          <w:ilvl w:val="3"/>
          <w:numId w:val="33"/>
        </w:numPr>
      </w:pPr>
      <w:r>
        <w:t xml:space="preserve">MS1 Repairable Item Group 1 </w:t>
      </w:r>
      <w:r>
        <w:rPr>
          <w:i/>
        </w:rPr>
        <w:t xml:space="preserve">(eg, Combat System) </w:t>
      </w:r>
      <w:r>
        <w:t>Maintenance</w:t>
      </w:r>
    </w:p>
    <w:p w14:paraId="28EE7C23" w14:textId="77777777" w:rsidR="001D0F89" w:rsidRDefault="001D0F89" w:rsidP="00D95DB0">
      <w:pPr>
        <w:pStyle w:val="SOWSubL2-ASDEFCON"/>
        <w:numPr>
          <w:ilvl w:val="3"/>
          <w:numId w:val="33"/>
        </w:numPr>
      </w:pPr>
      <w:r>
        <w:t>Support to MS1 Organic Maintenance</w:t>
      </w:r>
    </w:p>
    <w:p w14:paraId="601D2108" w14:textId="77777777" w:rsidR="001D0F89" w:rsidRDefault="001D0F89" w:rsidP="00D95DB0">
      <w:pPr>
        <w:pStyle w:val="SOWSubL1-ASDEFCON"/>
        <w:numPr>
          <w:ilvl w:val="2"/>
          <w:numId w:val="32"/>
        </w:numPr>
      </w:pPr>
      <w:r>
        <w:t xml:space="preserve">Mission System 2 </w:t>
      </w:r>
      <w:r w:rsidRPr="00C30DE9">
        <w:rPr>
          <w:i/>
        </w:rPr>
        <w:t>(eg, Aircraft)</w:t>
      </w:r>
      <w:r>
        <w:t xml:space="preserve"> Maintenance</w:t>
      </w:r>
    </w:p>
    <w:p w14:paraId="58891356" w14:textId="77777777" w:rsidR="001D0F89" w:rsidRDefault="001D0F89" w:rsidP="00D95DB0">
      <w:pPr>
        <w:pStyle w:val="SOWSubL2-ASDEFCON"/>
        <w:numPr>
          <w:ilvl w:val="3"/>
          <w:numId w:val="34"/>
        </w:numPr>
      </w:pPr>
      <w:r>
        <w:t>MS2 R3 Servicing</w:t>
      </w:r>
    </w:p>
    <w:p w14:paraId="1DB7A582" w14:textId="77777777" w:rsidR="001D0F89" w:rsidRDefault="001D0F89" w:rsidP="00D95DB0">
      <w:pPr>
        <w:pStyle w:val="SOWSubL2-ASDEFCON"/>
        <w:numPr>
          <w:ilvl w:val="3"/>
          <w:numId w:val="34"/>
        </w:numPr>
      </w:pPr>
      <w:r>
        <w:t>MS2 R4 Servicing</w:t>
      </w:r>
    </w:p>
    <w:p w14:paraId="295528D8" w14:textId="77777777" w:rsidR="001D0F89" w:rsidRDefault="001D0F89" w:rsidP="00D95DB0">
      <w:pPr>
        <w:pStyle w:val="SOWSubL2-ASDEFCON"/>
        <w:numPr>
          <w:ilvl w:val="3"/>
          <w:numId w:val="34"/>
        </w:numPr>
      </w:pPr>
      <w:r>
        <w:t>MS2 R5 Servicing</w:t>
      </w:r>
    </w:p>
    <w:p w14:paraId="430CBE49" w14:textId="77777777" w:rsidR="001D0F89" w:rsidRDefault="001D0F89" w:rsidP="00D95DB0">
      <w:pPr>
        <w:pStyle w:val="SOWSubL2-ASDEFCON"/>
        <w:numPr>
          <w:ilvl w:val="3"/>
          <w:numId w:val="34"/>
        </w:numPr>
      </w:pPr>
      <w:r>
        <w:t xml:space="preserve">MS2 Repairable Item Group 1 </w:t>
      </w:r>
      <w:r w:rsidRPr="008F12CF">
        <w:rPr>
          <w:i/>
        </w:rPr>
        <w:t xml:space="preserve">(eg, Engines) </w:t>
      </w:r>
      <w:r>
        <w:t>Maintenance</w:t>
      </w:r>
    </w:p>
    <w:p w14:paraId="5AECCBDD" w14:textId="77777777" w:rsidR="001D0F89" w:rsidRDefault="001D0F89" w:rsidP="00D95DB0">
      <w:pPr>
        <w:pStyle w:val="SOWSubL2-ASDEFCON"/>
        <w:numPr>
          <w:ilvl w:val="3"/>
          <w:numId w:val="34"/>
        </w:numPr>
      </w:pPr>
      <w:r>
        <w:t xml:space="preserve">MS2 Repairable Item Group 2 </w:t>
      </w:r>
      <w:r w:rsidRPr="008F12CF">
        <w:rPr>
          <w:i/>
        </w:rPr>
        <w:t xml:space="preserve">(eg, </w:t>
      </w:r>
      <w:r>
        <w:rPr>
          <w:i/>
        </w:rPr>
        <w:t>Avionics</w:t>
      </w:r>
      <w:r w:rsidRPr="008F12CF">
        <w:rPr>
          <w:i/>
        </w:rPr>
        <w:t xml:space="preserve">) </w:t>
      </w:r>
      <w:r>
        <w:t>Maintenance</w:t>
      </w:r>
    </w:p>
    <w:p w14:paraId="4955B2DA" w14:textId="77777777" w:rsidR="001D0F89" w:rsidRDefault="001D0F89" w:rsidP="00D95DB0">
      <w:pPr>
        <w:pStyle w:val="SOWSubL2-ASDEFCON"/>
        <w:numPr>
          <w:ilvl w:val="3"/>
          <w:numId w:val="34"/>
        </w:numPr>
      </w:pPr>
      <w:r>
        <w:t>Support to MS2 Operational Maintenance</w:t>
      </w:r>
    </w:p>
    <w:p w14:paraId="77BB3FAA" w14:textId="77777777" w:rsidR="001D0F89" w:rsidRDefault="001D0F89" w:rsidP="00D95DB0">
      <w:pPr>
        <w:pStyle w:val="SOWSubL1-ASDEFCON"/>
        <w:keepNext/>
        <w:numPr>
          <w:ilvl w:val="2"/>
          <w:numId w:val="32"/>
        </w:numPr>
      </w:pPr>
      <w:r>
        <w:t xml:space="preserve">Mission System 3 </w:t>
      </w:r>
      <w:r>
        <w:rPr>
          <w:i/>
        </w:rPr>
        <w:t xml:space="preserve">(eg, Distributed Communications System) </w:t>
      </w:r>
      <w:r>
        <w:t>Maintenance</w:t>
      </w:r>
    </w:p>
    <w:p w14:paraId="6586613B" w14:textId="77777777" w:rsidR="001D0F89" w:rsidRDefault="001D0F89" w:rsidP="00D95DB0">
      <w:pPr>
        <w:pStyle w:val="SOWSubL2-ASDEFCON"/>
        <w:numPr>
          <w:ilvl w:val="3"/>
          <w:numId w:val="35"/>
        </w:numPr>
      </w:pPr>
      <w:r>
        <w:t>MS3 Site 1 Maintenance</w:t>
      </w:r>
    </w:p>
    <w:p w14:paraId="6F4CF3AA" w14:textId="77777777" w:rsidR="001D0F89" w:rsidRDefault="001D0F89" w:rsidP="00D95DB0">
      <w:pPr>
        <w:pStyle w:val="SOWSubL2-ASDEFCON"/>
        <w:numPr>
          <w:ilvl w:val="3"/>
          <w:numId w:val="35"/>
        </w:numPr>
      </w:pPr>
      <w:r>
        <w:t>MS3 Site 2 Maintenance</w:t>
      </w:r>
    </w:p>
    <w:p w14:paraId="762CBBC9" w14:textId="77777777" w:rsidR="001D0F89" w:rsidRDefault="001D0F89" w:rsidP="00D95DB0">
      <w:pPr>
        <w:pStyle w:val="SOWSubL2-ASDEFCON"/>
        <w:numPr>
          <w:ilvl w:val="3"/>
          <w:numId w:val="35"/>
        </w:numPr>
      </w:pPr>
      <w:r>
        <w:t>MS3 Site 3 Maintenance</w:t>
      </w:r>
    </w:p>
    <w:p w14:paraId="2D2D181D" w14:textId="77777777" w:rsidR="001D0F89" w:rsidRDefault="001D0F89" w:rsidP="00D95DB0">
      <w:pPr>
        <w:pStyle w:val="SOWSubL2-ASDEFCON"/>
        <w:numPr>
          <w:ilvl w:val="3"/>
          <w:numId w:val="35"/>
        </w:numPr>
      </w:pPr>
      <w:r>
        <w:t>MS3 Repairable Item Maintenance</w:t>
      </w:r>
    </w:p>
    <w:p w14:paraId="3602E162" w14:textId="77777777" w:rsidR="001D0F89" w:rsidRDefault="001D0F89" w:rsidP="00D95DB0">
      <w:pPr>
        <w:pStyle w:val="SOWSubL1-ASDEFCON"/>
        <w:numPr>
          <w:ilvl w:val="2"/>
          <w:numId w:val="32"/>
        </w:numPr>
      </w:pPr>
      <w:r>
        <w:t xml:space="preserve">Mission System 4 </w:t>
      </w:r>
      <w:r>
        <w:rPr>
          <w:i/>
        </w:rPr>
        <w:t xml:space="preserve">(eg, Information and Communication Technology (ICT) System) </w:t>
      </w:r>
      <w:r>
        <w:t>Maintenance</w:t>
      </w:r>
    </w:p>
    <w:p w14:paraId="278D4611" w14:textId="77777777" w:rsidR="001D0F89" w:rsidRDefault="001D0F89" w:rsidP="00D95DB0">
      <w:pPr>
        <w:pStyle w:val="SOWSubL2-ASDEFCON"/>
        <w:numPr>
          <w:ilvl w:val="3"/>
          <w:numId w:val="36"/>
        </w:numPr>
      </w:pPr>
      <w:r>
        <w:t>System Administration</w:t>
      </w:r>
    </w:p>
    <w:p w14:paraId="71C5CF5E" w14:textId="77777777" w:rsidR="001D0F89" w:rsidRDefault="001D0F89" w:rsidP="00D95DB0">
      <w:pPr>
        <w:pStyle w:val="SOWSubL2-ASDEFCON"/>
        <w:numPr>
          <w:ilvl w:val="3"/>
          <w:numId w:val="36"/>
        </w:numPr>
      </w:pPr>
      <w:r>
        <w:t>MS4 Deeper Maintenance</w:t>
      </w:r>
    </w:p>
    <w:p w14:paraId="4CB13725" w14:textId="77777777" w:rsidR="001D0F89" w:rsidRDefault="001D0F89" w:rsidP="00D95DB0">
      <w:pPr>
        <w:pStyle w:val="SOWSubL2-ASDEFCON"/>
        <w:numPr>
          <w:ilvl w:val="3"/>
          <w:numId w:val="36"/>
        </w:numPr>
      </w:pPr>
      <w:r>
        <w:t>Support to MS4 Operational Maintenance</w:t>
      </w:r>
    </w:p>
    <w:p w14:paraId="459D52CB" w14:textId="77777777" w:rsidR="001D0F89" w:rsidRDefault="001D0F89" w:rsidP="00D95DB0">
      <w:pPr>
        <w:pStyle w:val="SOWSubL1-ASDEFCON"/>
        <w:numPr>
          <w:ilvl w:val="2"/>
          <w:numId w:val="32"/>
        </w:numPr>
      </w:pPr>
      <w:r>
        <w:t>Repairable Item (RI) Maintenance</w:t>
      </w:r>
    </w:p>
    <w:p w14:paraId="3F7E131B" w14:textId="77777777" w:rsidR="001D0F89" w:rsidRDefault="001D0F89" w:rsidP="00D95DB0">
      <w:pPr>
        <w:pStyle w:val="SOWSubL2-ASDEFCON"/>
        <w:numPr>
          <w:ilvl w:val="3"/>
          <w:numId w:val="37"/>
        </w:numPr>
      </w:pPr>
      <w:r>
        <w:t>RI Group 1 Maintenance</w:t>
      </w:r>
    </w:p>
    <w:p w14:paraId="62AFD915" w14:textId="77777777" w:rsidR="001D0F89" w:rsidRDefault="001D0F89" w:rsidP="00D95DB0">
      <w:pPr>
        <w:pStyle w:val="SOWSubL2-ASDEFCON"/>
        <w:numPr>
          <w:ilvl w:val="3"/>
          <w:numId w:val="37"/>
        </w:numPr>
      </w:pPr>
      <w:r>
        <w:t>RI Group 2 Maintenance</w:t>
      </w:r>
    </w:p>
    <w:p w14:paraId="0F27F883" w14:textId="77777777" w:rsidR="001D0F89" w:rsidRDefault="001D0F89" w:rsidP="00D95DB0">
      <w:pPr>
        <w:pStyle w:val="SOWSubL2-ASDEFCON"/>
        <w:numPr>
          <w:ilvl w:val="3"/>
          <w:numId w:val="37"/>
        </w:numPr>
      </w:pPr>
      <w:r>
        <w:t>RI Group 3 Maintenance</w:t>
      </w:r>
    </w:p>
    <w:p w14:paraId="0B757310" w14:textId="77777777" w:rsidR="001D0F89" w:rsidRDefault="001D0F89" w:rsidP="00D95DB0">
      <w:pPr>
        <w:pStyle w:val="SOWSubL1-ASDEFCON"/>
        <w:numPr>
          <w:ilvl w:val="2"/>
          <w:numId w:val="32"/>
        </w:numPr>
      </w:pPr>
      <w:r>
        <w:t>[…</w:t>
      </w:r>
      <w:r w:rsidRPr="00E11EE7">
        <w:rPr>
          <w:i/>
        </w:rPr>
        <w:t xml:space="preserve">other </w:t>
      </w:r>
      <w:r>
        <w:rPr>
          <w:i/>
        </w:rPr>
        <w:t>Maintenance</w:t>
      </w:r>
      <w:r w:rsidRPr="00E11EE7">
        <w:rPr>
          <w:i/>
        </w:rPr>
        <w:t xml:space="preserve"> Services</w:t>
      </w:r>
      <w:r>
        <w:t>…]</w:t>
      </w:r>
    </w:p>
    <w:p w14:paraId="33CBEC81" w14:textId="77777777" w:rsidR="001D0F89" w:rsidRPr="00922835" w:rsidRDefault="00922835" w:rsidP="00D95DB0">
      <w:pPr>
        <w:pStyle w:val="SOWSubL1-ASDEFCON"/>
        <w:numPr>
          <w:ilvl w:val="2"/>
          <w:numId w:val="32"/>
        </w:numPr>
      </w:pPr>
      <w:r w:rsidRPr="00922835">
        <w:t>Maintenance Management</w:t>
      </w:r>
    </w:p>
    <w:p w14:paraId="313CD37A" w14:textId="77777777" w:rsidR="00E5116E" w:rsidRPr="00922835" w:rsidRDefault="00E5116E" w:rsidP="00D95DB0">
      <w:pPr>
        <w:pStyle w:val="ASDEFCONNormal"/>
        <w:numPr>
          <w:ilvl w:val="1"/>
          <w:numId w:val="31"/>
        </w:numPr>
        <w:rPr>
          <w:rFonts w:ascii="Arial Bold" w:hAnsi="Arial Bold"/>
          <w:b/>
        </w:rPr>
      </w:pPr>
      <w:r>
        <w:rPr>
          <w:rFonts w:ascii="Arial Bold" w:hAnsi="Arial Bold"/>
          <w:b/>
        </w:rPr>
        <w:t>Supply Support</w:t>
      </w:r>
    </w:p>
    <w:p w14:paraId="0589B528" w14:textId="77777777" w:rsidR="00922835" w:rsidRDefault="00922835" w:rsidP="00D95DB0">
      <w:pPr>
        <w:pStyle w:val="SOWSubL1-ASDEFCON"/>
        <w:numPr>
          <w:ilvl w:val="2"/>
          <w:numId w:val="32"/>
        </w:numPr>
      </w:pPr>
      <w:r>
        <w:t>General Supply Services</w:t>
      </w:r>
    </w:p>
    <w:p w14:paraId="0EF77E1A" w14:textId="77777777" w:rsidR="00922835" w:rsidRDefault="00922835" w:rsidP="00D95DB0">
      <w:pPr>
        <w:pStyle w:val="SOWSubL1-ASDEFCON"/>
        <w:numPr>
          <w:ilvl w:val="2"/>
          <w:numId w:val="32"/>
        </w:numPr>
      </w:pPr>
      <w:r>
        <w:t>Warehousing Services</w:t>
      </w:r>
      <w:r w:rsidR="00755D11">
        <w:t xml:space="preserve"> </w:t>
      </w:r>
      <w:r w:rsidR="00755D11">
        <w:rPr>
          <w:i/>
        </w:rPr>
        <w:t>(ie, for when the Contractor is providing Warehousing Services to the Commonwealth)</w:t>
      </w:r>
    </w:p>
    <w:p w14:paraId="47AD5242" w14:textId="77777777" w:rsidR="00922835" w:rsidRDefault="00922835" w:rsidP="00D95DB0">
      <w:pPr>
        <w:pStyle w:val="SOWSubL1-ASDEFCON"/>
        <w:numPr>
          <w:ilvl w:val="2"/>
          <w:numId w:val="32"/>
        </w:numPr>
      </w:pPr>
      <w:r>
        <w:t>Mission System 1 Non</w:t>
      </w:r>
      <w:r>
        <w:noBreakHyphen/>
        <w:t>RI Procurement</w:t>
      </w:r>
    </w:p>
    <w:p w14:paraId="5F398B43" w14:textId="77777777" w:rsidR="00922835" w:rsidRDefault="00922835" w:rsidP="00D95DB0">
      <w:pPr>
        <w:pStyle w:val="SOWSubL1-ASDEFCON"/>
        <w:numPr>
          <w:ilvl w:val="2"/>
          <w:numId w:val="32"/>
        </w:numPr>
      </w:pPr>
      <w:r>
        <w:t>Mission System 2 Non</w:t>
      </w:r>
      <w:r>
        <w:noBreakHyphen/>
        <w:t>RI Procurement</w:t>
      </w:r>
    </w:p>
    <w:p w14:paraId="3DA068A6" w14:textId="77777777" w:rsidR="00922835" w:rsidRDefault="00922835" w:rsidP="00D95DB0">
      <w:pPr>
        <w:pStyle w:val="SOWSubL1-ASDEFCON"/>
        <w:numPr>
          <w:ilvl w:val="2"/>
          <w:numId w:val="32"/>
        </w:numPr>
      </w:pPr>
      <w:r>
        <w:t xml:space="preserve">Repairable Item Group 1 </w:t>
      </w:r>
      <w:r w:rsidRPr="006A6D2B">
        <w:rPr>
          <w:i/>
        </w:rPr>
        <w:t xml:space="preserve">(eg, MS1 RIs) </w:t>
      </w:r>
      <w:r>
        <w:t>Non</w:t>
      </w:r>
      <w:r>
        <w:noBreakHyphen/>
        <w:t>RI Procurement</w:t>
      </w:r>
    </w:p>
    <w:p w14:paraId="4DDB83F1" w14:textId="77777777" w:rsidR="00922835" w:rsidRDefault="00922835" w:rsidP="00D95DB0">
      <w:pPr>
        <w:pStyle w:val="SOWSubL1-ASDEFCON"/>
        <w:numPr>
          <w:ilvl w:val="2"/>
          <w:numId w:val="32"/>
        </w:numPr>
      </w:pPr>
      <w:r>
        <w:t xml:space="preserve">Repairable Item Group 2 </w:t>
      </w:r>
      <w:r w:rsidRPr="006A6D2B">
        <w:rPr>
          <w:i/>
        </w:rPr>
        <w:t xml:space="preserve">(eg, </w:t>
      </w:r>
      <w:r>
        <w:rPr>
          <w:i/>
        </w:rPr>
        <w:t>Support and Test Equipment (S&amp;TE)</w:t>
      </w:r>
      <w:r w:rsidRPr="006A6D2B">
        <w:rPr>
          <w:i/>
        </w:rPr>
        <w:t xml:space="preserve">) </w:t>
      </w:r>
      <w:r>
        <w:t>Non</w:t>
      </w:r>
      <w:r>
        <w:noBreakHyphen/>
        <w:t>RI Procurement</w:t>
      </w:r>
    </w:p>
    <w:p w14:paraId="79619402" w14:textId="77777777" w:rsidR="00922835" w:rsidRDefault="00922835" w:rsidP="00D95DB0">
      <w:pPr>
        <w:pStyle w:val="SOWSubL1-ASDEFCON"/>
        <w:numPr>
          <w:ilvl w:val="2"/>
          <w:numId w:val="32"/>
        </w:numPr>
      </w:pPr>
      <w:r>
        <w:t xml:space="preserve">Repairable Item Group 3 </w:t>
      </w:r>
      <w:r w:rsidRPr="006A6D2B">
        <w:rPr>
          <w:i/>
        </w:rPr>
        <w:t xml:space="preserve">(eg, </w:t>
      </w:r>
      <w:r>
        <w:rPr>
          <w:i/>
        </w:rPr>
        <w:t>Training Equipment</w:t>
      </w:r>
      <w:r w:rsidRPr="006A6D2B">
        <w:rPr>
          <w:i/>
        </w:rPr>
        <w:t xml:space="preserve">) </w:t>
      </w:r>
      <w:r>
        <w:t>Non</w:t>
      </w:r>
      <w:r>
        <w:noBreakHyphen/>
        <w:t>RI Procurement</w:t>
      </w:r>
    </w:p>
    <w:p w14:paraId="2F77FA4D" w14:textId="77777777" w:rsidR="00922835" w:rsidRDefault="00922835" w:rsidP="00D95DB0">
      <w:pPr>
        <w:pStyle w:val="SOWSubL1-ASDEFCON"/>
        <w:numPr>
          <w:ilvl w:val="2"/>
          <w:numId w:val="32"/>
        </w:numPr>
      </w:pPr>
      <w:r>
        <w:t>Fuel and Other Consumables Procurement</w:t>
      </w:r>
    </w:p>
    <w:p w14:paraId="28CA3344" w14:textId="77777777" w:rsidR="00922835" w:rsidRDefault="00922835" w:rsidP="00D95DB0">
      <w:pPr>
        <w:pStyle w:val="SOWSubL1-ASDEFCON"/>
        <w:numPr>
          <w:ilvl w:val="2"/>
          <w:numId w:val="32"/>
        </w:numPr>
      </w:pPr>
      <w:r>
        <w:t>[…</w:t>
      </w:r>
      <w:r w:rsidRPr="00E11EE7">
        <w:rPr>
          <w:i/>
        </w:rPr>
        <w:t xml:space="preserve">other </w:t>
      </w:r>
      <w:r>
        <w:rPr>
          <w:i/>
        </w:rPr>
        <w:t>Supply</w:t>
      </w:r>
      <w:r w:rsidRPr="00E11EE7">
        <w:rPr>
          <w:i/>
        </w:rPr>
        <w:t xml:space="preserve"> Services</w:t>
      </w:r>
      <w:r>
        <w:t>…]</w:t>
      </w:r>
    </w:p>
    <w:p w14:paraId="701D82A1" w14:textId="77777777" w:rsidR="00922835" w:rsidRPr="00922835" w:rsidRDefault="00922835" w:rsidP="00D95DB0">
      <w:pPr>
        <w:pStyle w:val="SOWSubL1-ASDEFCON"/>
        <w:numPr>
          <w:ilvl w:val="2"/>
          <w:numId w:val="32"/>
        </w:numPr>
      </w:pPr>
      <w:r w:rsidRPr="00922835">
        <w:t>Supply Management</w:t>
      </w:r>
    </w:p>
    <w:p w14:paraId="37294CE8" w14:textId="77777777" w:rsidR="00E5116E" w:rsidRPr="00B90C56" w:rsidRDefault="00E5116E" w:rsidP="00D95DB0">
      <w:pPr>
        <w:pStyle w:val="ASDEFCONNormal"/>
        <w:numPr>
          <w:ilvl w:val="1"/>
          <w:numId w:val="31"/>
        </w:numPr>
        <w:rPr>
          <w:rFonts w:ascii="Arial Bold" w:hAnsi="Arial Bold"/>
          <w:b/>
          <w:caps/>
        </w:rPr>
      </w:pPr>
      <w:r>
        <w:rPr>
          <w:rFonts w:ascii="Arial Bold" w:hAnsi="Arial Bold"/>
          <w:b/>
        </w:rPr>
        <w:t>Training Support</w:t>
      </w:r>
    </w:p>
    <w:p w14:paraId="467821D8" w14:textId="2B85EEB6" w:rsidR="00B90C56" w:rsidRPr="00810870" w:rsidRDefault="00B90C56" w:rsidP="00B90C56">
      <w:pPr>
        <w:pStyle w:val="Note-ASDEFCON"/>
      </w:pPr>
      <w:r>
        <w:t>Note:</w:t>
      </w:r>
      <w:r w:rsidR="00180C3D">
        <w:t xml:space="preserve"> </w:t>
      </w:r>
      <w:r>
        <w:t xml:space="preserve"> The following Level 3 and 4 breakdown </w:t>
      </w:r>
      <w:r w:rsidR="00D95DB0">
        <w:t xml:space="preserve">for the first two elements </w:t>
      </w:r>
      <w:r>
        <w:t>could equally be reversed, depending upon the nature and scope of the required Training program.</w:t>
      </w:r>
    </w:p>
    <w:p w14:paraId="09B732D7" w14:textId="77777777" w:rsidR="00810870" w:rsidRDefault="00810870" w:rsidP="00D95DB0">
      <w:pPr>
        <w:pStyle w:val="SOWSubL1-ASDEFCON"/>
        <w:numPr>
          <w:ilvl w:val="2"/>
          <w:numId w:val="32"/>
        </w:numPr>
      </w:pPr>
      <w:r>
        <w:t>Training Course 1</w:t>
      </w:r>
    </w:p>
    <w:p w14:paraId="54260DA3" w14:textId="77777777" w:rsidR="00810870" w:rsidRDefault="00810870" w:rsidP="00D95DB0">
      <w:pPr>
        <w:pStyle w:val="SOWSubL2-ASDEFCON"/>
        <w:numPr>
          <w:ilvl w:val="3"/>
          <w:numId w:val="36"/>
        </w:numPr>
      </w:pPr>
      <w:r>
        <w:t>Training Delivery and Administration</w:t>
      </w:r>
    </w:p>
    <w:p w14:paraId="52E61482" w14:textId="77777777" w:rsidR="00810870" w:rsidRDefault="00810870" w:rsidP="00D95DB0">
      <w:pPr>
        <w:pStyle w:val="SOWSubL2-ASDEFCON"/>
        <w:numPr>
          <w:ilvl w:val="3"/>
          <w:numId w:val="36"/>
        </w:numPr>
      </w:pPr>
      <w:r>
        <w:t>Training Materials Upkeep</w:t>
      </w:r>
    </w:p>
    <w:p w14:paraId="5FADA773" w14:textId="77777777" w:rsidR="00810870" w:rsidRDefault="00810870" w:rsidP="00D95DB0">
      <w:pPr>
        <w:pStyle w:val="SOWSubL1-ASDEFCON"/>
        <w:numPr>
          <w:ilvl w:val="2"/>
          <w:numId w:val="32"/>
        </w:numPr>
      </w:pPr>
      <w:r>
        <w:t>Training Course 2</w:t>
      </w:r>
    </w:p>
    <w:p w14:paraId="23FDDA05" w14:textId="77777777" w:rsidR="00810870" w:rsidRDefault="00810870" w:rsidP="00D95DB0">
      <w:pPr>
        <w:pStyle w:val="SOWSubL2-ASDEFCON"/>
        <w:numPr>
          <w:ilvl w:val="3"/>
          <w:numId w:val="36"/>
        </w:numPr>
      </w:pPr>
      <w:r>
        <w:t>Training Delivery and Administration</w:t>
      </w:r>
    </w:p>
    <w:p w14:paraId="5CA1B33A" w14:textId="77777777" w:rsidR="00810870" w:rsidRPr="00B90C56" w:rsidRDefault="00810870" w:rsidP="00D95DB0">
      <w:pPr>
        <w:pStyle w:val="SOWSubL2-ASDEFCON"/>
        <w:numPr>
          <w:ilvl w:val="3"/>
          <w:numId w:val="36"/>
        </w:numPr>
      </w:pPr>
      <w:r>
        <w:t>Training Materials Upkeep</w:t>
      </w:r>
    </w:p>
    <w:p w14:paraId="4265A7DD" w14:textId="77777777" w:rsidR="00810870" w:rsidRPr="007362CD" w:rsidRDefault="00810870" w:rsidP="00D95DB0">
      <w:pPr>
        <w:pStyle w:val="SOWSubL1-ASDEFCON"/>
        <w:numPr>
          <w:ilvl w:val="2"/>
          <w:numId w:val="32"/>
        </w:numPr>
        <w:rPr>
          <w:rFonts w:ascii="Arial Bold" w:hAnsi="Arial Bold"/>
          <w:b/>
          <w:caps/>
        </w:rPr>
      </w:pPr>
      <w:r>
        <w:t>Training Management</w:t>
      </w:r>
    </w:p>
    <w:p w14:paraId="50E5A36C" w14:textId="77777777" w:rsidR="00E5116E" w:rsidRPr="00092B7F" w:rsidRDefault="00E5116E" w:rsidP="00D95DB0">
      <w:pPr>
        <w:pStyle w:val="ASDEFCONNormal"/>
        <w:keepNext/>
        <w:numPr>
          <w:ilvl w:val="1"/>
          <w:numId w:val="31"/>
        </w:numPr>
        <w:rPr>
          <w:rFonts w:ascii="Arial Bold" w:hAnsi="Arial Bold"/>
          <w:b/>
          <w:caps/>
        </w:rPr>
      </w:pPr>
      <w:r>
        <w:rPr>
          <w:rFonts w:ascii="Arial Bold" w:hAnsi="Arial Bold"/>
          <w:b/>
        </w:rPr>
        <w:t>Support Resources</w:t>
      </w:r>
    </w:p>
    <w:p w14:paraId="14BB53C8" w14:textId="1779EF80" w:rsidR="00092B7F" w:rsidRPr="00092B7F" w:rsidRDefault="00092B7F" w:rsidP="00092B7F">
      <w:pPr>
        <w:pStyle w:val="Note-ASDEFCON"/>
      </w:pPr>
      <w:r>
        <w:t>Note:</w:t>
      </w:r>
      <w:r w:rsidR="00180C3D">
        <w:t xml:space="preserve"> </w:t>
      </w:r>
      <w:r>
        <w:t xml:space="preserve"> This CWBS Element could be broken down into the respective Support Resources, but there is often limited work associated with a number of the Support Resources, so this approach has not been adopted and the following generic breakdown has been provided instead.</w:t>
      </w:r>
    </w:p>
    <w:p w14:paraId="7189E88F" w14:textId="77777777" w:rsidR="00092B7F" w:rsidRDefault="00092B7F" w:rsidP="00D95DB0">
      <w:pPr>
        <w:pStyle w:val="SOWSubL1-ASDEFCON"/>
        <w:numPr>
          <w:ilvl w:val="2"/>
          <w:numId w:val="32"/>
        </w:numPr>
      </w:pPr>
      <w:r>
        <w:t>[…</w:t>
      </w:r>
      <w:r w:rsidRPr="00E11EE7">
        <w:rPr>
          <w:i/>
        </w:rPr>
        <w:t>Support Resource Work 1</w:t>
      </w:r>
      <w:r>
        <w:t>…]</w:t>
      </w:r>
    </w:p>
    <w:p w14:paraId="52ABAC09" w14:textId="77777777" w:rsidR="00092B7F" w:rsidRDefault="00092B7F" w:rsidP="00D95DB0">
      <w:pPr>
        <w:pStyle w:val="SOWSubL1-ASDEFCON"/>
        <w:numPr>
          <w:ilvl w:val="2"/>
          <w:numId w:val="32"/>
        </w:numPr>
      </w:pPr>
      <w:r>
        <w:t>[…</w:t>
      </w:r>
      <w:r w:rsidRPr="00E11EE7">
        <w:rPr>
          <w:i/>
        </w:rPr>
        <w:t>Support Resource Work 2</w:t>
      </w:r>
      <w:r>
        <w:t>…]</w:t>
      </w:r>
    </w:p>
    <w:p w14:paraId="1EF3B94D" w14:textId="77777777" w:rsidR="00E5116E" w:rsidRPr="00755D11" w:rsidRDefault="00E5116E" w:rsidP="00D95DB0">
      <w:pPr>
        <w:pStyle w:val="ASDEFCONNormal"/>
        <w:numPr>
          <w:ilvl w:val="1"/>
          <w:numId w:val="31"/>
        </w:numPr>
        <w:rPr>
          <w:rFonts w:ascii="Arial Bold" w:hAnsi="Arial Bold"/>
          <w:b/>
          <w:caps/>
        </w:rPr>
      </w:pPr>
      <w:r>
        <w:rPr>
          <w:rFonts w:ascii="Arial Bold" w:hAnsi="Arial Bold"/>
          <w:b/>
        </w:rPr>
        <w:t>Support Services Management</w:t>
      </w:r>
    </w:p>
    <w:p w14:paraId="07188542" w14:textId="2F47F60F" w:rsidR="00755D11" w:rsidRPr="00755D11" w:rsidRDefault="00755D11" w:rsidP="00755D11">
      <w:pPr>
        <w:pStyle w:val="Note-ASDEFCON"/>
      </w:pPr>
      <w:r>
        <w:t xml:space="preserve">Note: </w:t>
      </w:r>
      <w:r w:rsidR="00180C3D">
        <w:t xml:space="preserve"> </w:t>
      </w:r>
      <w:r>
        <w:t>The following breakdown is illustrative only (more so than</w:t>
      </w:r>
      <w:r w:rsidR="00383BE9">
        <w:t xml:space="preserve"> for</w:t>
      </w:r>
      <w:r>
        <w:t xml:space="preserve"> the other CWBS </w:t>
      </w:r>
      <w:r w:rsidR="00383BE9">
        <w:t>Elements), and this</w:t>
      </w:r>
      <w:r>
        <w:t xml:space="preserve"> </w:t>
      </w:r>
      <w:r w:rsidR="00383BE9">
        <w:t xml:space="preserve">element </w:t>
      </w:r>
      <w:r>
        <w:t xml:space="preserve">should </w:t>
      </w:r>
      <w:r w:rsidR="00383BE9">
        <w:t>be derived based on</w:t>
      </w:r>
      <w:r>
        <w:t xml:space="preserve"> the Contractor’</w:t>
      </w:r>
      <w:r w:rsidR="00383BE9">
        <w:t>s own corporate processes.</w:t>
      </w:r>
    </w:p>
    <w:p w14:paraId="52BCF6FD" w14:textId="77777777" w:rsidR="00755D11" w:rsidRDefault="00755D11" w:rsidP="00D95DB0">
      <w:pPr>
        <w:pStyle w:val="SOWSubL1-ASDEFCON"/>
        <w:numPr>
          <w:ilvl w:val="2"/>
          <w:numId w:val="32"/>
        </w:numPr>
      </w:pPr>
      <w:r>
        <w:t>Support Services Planning, Monitoring and Control, Reviews and Reporting</w:t>
      </w:r>
    </w:p>
    <w:p w14:paraId="365C22B9" w14:textId="77777777" w:rsidR="00755D11" w:rsidRDefault="00755D11" w:rsidP="00D95DB0">
      <w:pPr>
        <w:pStyle w:val="SOWSubL1-ASDEFCON"/>
        <w:numPr>
          <w:ilvl w:val="2"/>
          <w:numId w:val="32"/>
        </w:numPr>
      </w:pPr>
      <w:r>
        <w:t>Technical Data and Software Rights Management</w:t>
      </w:r>
    </w:p>
    <w:p w14:paraId="07ACF2BF" w14:textId="77777777" w:rsidR="00755D11" w:rsidRDefault="00755D11" w:rsidP="00D95DB0">
      <w:pPr>
        <w:pStyle w:val="SOWSubL1-ASDEFCON"/>
        <w:numPr>
          <w:ilvl w:val="2"/>
          <w:numId w:val="32"/>
        </w:numPr>
      </w:pPr>
      <w:r>
        <w:t>Security Management</w:t>
      </w:r>
    </w:p>
    <w:p w14:paraId="10E92D35" w14:textId="77777777" w:rsidR="00755D11" w:rsidRDefault="00755D11" w:rsidP="0041677F">
      <w:pPr>
        <w:pStyle w:val="SOWSubL1-ASDEFCON"/>
        <w:numPr>
          <w:ilvl w:val="2"/>
          <w:numId w:val="32"/>
        </w:numPr>
      </w:pPr>
      <w:r>
        <w:t>Quality Management</w:t>
      </w:r>
    </w:p>
    <w:p w14:paraId="5C77F6FC" w14:textId="759648C6" w:rsidR="00755D11" w:rsidRPr="0041677F" w:rsidRDefault="00755D11" w:rsidP="0041677F">
      <w:pPr>
        <w:pStyle w:val="SOWSubL1-ASDEFCON"/>
        <w:numPr>
          <w:ilvl w:val="2"/>
          <w:numId w:val="32"/>
        </w:numPr>
      </w:pPr>
      <w:r>
        <w:t>Health, Safety and Environment</w:t>
      </w:r>
    </w:p>
    <w:p w14:paraId="2172C0E1" w14:textId="634EF6E4" w:rsidR="0041677F" w:rsidRPr="0041677F" w:rsidRDefault="0041677F" w:rsidP="0041677F">
      <w:pPr>
        <w:pStyle w:val="SOWSubL1-ASDEFCON"/>
        <w:numPr>
          <w:ilvl w:val="2"/>
          <w:numId w:val="32"/>
        </w:numPr>
      </w:pPr>
      <w:r>
        <w:t>Australian Industry Capability</w:t>
      </w:r>
    </w:p>
    <w:sectPr w:rsidR="0041677F" w:rsidRPr="0041677F" w:rsidSect="00725627">
      <w:headerReference w:type="default" r:id="rId14"/>
      <w:footerReference w:type="default" r:id="rId15"/>
      <w:pgSz w:w="11907" w:h="16834"/>
      <w:pgMar w:top="1304" w:right="1417" w:bottom="907" w:left="1417"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C0A70" w14:textId="77777777" w:rsidR="0058728E" w:rsidRDefault="0058728E">
      <w:r>
        <w:separator/>
      </w:r>
    </w:p>
  </w:endnote>
  <w:endnote w:type="continuationSeparator" w:id="0">
    <w:p w14:paraId="30F17D5B" w14:textId="77777777" w:rsidR="0058728E" w:rsidRDefault="0058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5C6976" w14:paraId="2D17B1C9" w14:textId="77777777" w:rsidTr="005C6976">
      <w:tc>
        <w:tcPr>
          <w:tcW w:w="2500" w:type="pct"/>
        </w:tcPr>
        <w:p w14:paraId="6D360C63" w14:textId="77777777" w:rsidR="005C6976" w:rsidRDefault="005C6976" w:rsidP="005C6976">
          <w:pPr>
            <w:pStyle w:val="ASDEFCONHeaderFooterLeft"/>
          </w:pPr>
        </w:p>
      </w:tc>
      <w:tc>
        <w:tcPr>
          <w:tcW w:w="2500" w:type="pct"/>
        </w:tcPr>
        <w:p w14:paraId="4D861D1D" w14:textId="00710EEC" w:rsidR="005C6976" w:rsidRPr="005C6976" w:rsidRDefault="005C6976" w:rsidP="005C6976">
          <w:pPr>
            <w:pStyle w:val="ASDEFCONHeaderFooterRight"/>
            <w:rPr>
              <w:szCs w:val="16"/>
            </w:rPr>
          </w:pPr>
          <w:r w:rsidRPr="005C6976">
            <w:rPr>
              <w:rStyle w:val="PageNumber"/>
              <w:color w:val="auto"/>
              <w:szCs w:val="16"/>
            </w:rPr>
            <w:fldChar w:fldCharType="begin"/>
          </w:r>
          <w:r w:rsidRPr="005C6976">
            <w:rPr>
              <w:rStyle w:val="PageNumber"/>
              <w:color w:val="auto"/>
              <w:szCs w:val="16"/>
            </w:rPr>
            <w:instrText xml:space="preserve"> PAGE </w:instrText>
          </w:r>
          <w:r w:rsidRPr="005C6976">
            <w:rPr>
              <w:rStyle w:val="PageNumber"/>
              <w:color w:val="auto"/>
              <w:szCs w:val="16"/>
            </w:rPr>
            <w:fldChar w:fldCharType="separate"/>
          </w:r>
          <w:r w:rsidR="00427D0F">
            <w:rPr>
              <w:rStyle w:val="PageNumber"/>
              <w:noProof/>
              <w:color w:val="auto"/>
              <w:szCs w:val="16"/>
            </w:rPr>
            <w:t>1</w:t>
          </w:r>
          <w:r w:rsidRPr="005C6976">
            <w:rPr>
              <w:rStyle w:val="PageNumber"/>
              <w:color w:val="auto"/>
              <w:szCs w:val="16"/>
            </w:rPr>
            <w:fldChar w:fldCharType="end"/>
          </w:r>
        </w:p>
      </w:tc>
    </w:tr>
    <w:tr w:rsidR="005C6976" w14:paraId="4C37993E" w14:textId="77777777" w:rsidTr="005C6976">
      <w:tc>
        <w:tcPr>
          <w:tcW w:w="5000" w:type="pct"/>
          <w:gridSpan w:val="2"/>
        </w:tcPr>
        <w:p w14:paraId="010C341B" w14:textId="5AEE31F8" w:rsidR="005C6976" w:rsidRDefault="005D32D4" w:rsidP="005C69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bl>
  <w:p w14:paraId="0BFECA87" w14:textId="77777777" w:rsidR="005C6976" w:rsidRPr="005C6976" w:rsidRDefault="005C6976" w:rsidP="005C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0771"/>
      <w:gridCol w:w="10772"/>
    </w:tblGrid>
    <w:tr w:rsidR="00D302E3" w14:paraId="04A0D725" w14:textId="77777777" w:rsidTr="005C6976">
      <w:tc>
        <w:tcPr>
          <w:tcW w:w="2500" w:type="pct"/>
        </w:tcPr>
        <w:p w14:paraId="765118B2" w14:textId="77777777" w:rsidR="00D302E3" w:rsidRDefault="00D302E3" w:rsidP="005C6976">
          <w:pPr>
            <w:pStyle w:val="ASDEFCONHeaderFooterLeft"/>
          </w:pPr>
        </w:p>
      </w:tc>
      <w:tc>
        <w:tcPr>
          <w:tcW w:w="2500" w:type="pct"/>
        </w:tcPr>
        <w:p w14:paraId="202D4AF2" w14:textId="40D44C63" w:rsidR="00D302E3" w:rsidRPr="005C6976" w:rsidRDefault="00D302E3" w:rsidP="005C6976">
          <w:pPr>
            <w:pStyle w:val="ASDEFCONHeaderFooterRight"/>
            <w:rPr>
              <w:szCs w:val="16"/>
            </w:rPr>
          </w:pPr>
          <w:r>
            <w:rPr>
              <w:rStyle w:val="PageNumber"/>
              <w:color w:val="auto"/>
              <w:szCs w:val="16"/>
            </w:rPr>
            <w:t>A-</w:t>
          </w:r>
          <w:r w:rsidRPr="005C6976">
            <w:rPr>
              <w:rStyle w:val="PageNumber"/>
              <w:color w:val="auto"/>
              <w:szCs w:val="16"/>
            </w:rPr>
            <w:fldChar w:fldCharType="begin"/>
          </w:r>
          <w:r w:rsidRPr="005C6976">
            <w:rPr>
              <w:rStyle w:val="PageNumber"/>
              <w:color w:val="auto"/>
              <w:szCs w:val="16"/>
            </w:rPr>
            <w:instrText xml:space="preserve"> PAGE </w:instrText>
          </w:r>
          <w:r w:rsidRPr="005C6976">
            <w:rPr>
              <w:rStyle w:val="PageNumber"/>
              <w:color w:val="auto"/>
              <w:szCs w:val="16"/>
            </w:rPr>
            <w:fldChar w:fldCharType="separate"/>
          </w:r>
          <w:r w:rsidR="00427D0F">
            <w:rPr>
              <w:rStyle w:val="PageNumber"/>
              <w:noProof/>
              <w:color w:val="auto"/>
              <w:szCs w:val="16"/>
            </w:rPr>
            <w:t>2</w:t>
          </w:r>
          <w:r w:rsidRPr="005C6976">
            <w:rPr>
              <w:rStyle w:val="PageNumber"/>
              <w:color w:val="auto"/>
              <w:szCs w:val="16"/>
            </w:rPr>
            <w:fldChar w:fldCharType="end"/>
          </w:r>
        </w:p>
      </w:tc>
    </w:tr>
    <w:tr w:rsidR="00D302E3" w14:paraId="71F9A7AB" w14:textId="77777777" w:rsidTr="005C6976">
      <w:tc>
        <w:tcPr>
          <w:tcW w:w="5000" w:type="pct"/>
          <w:gridSpan w:val="2"/>
        </w:tcPr>
        <w:p w14:paraId="296A66E2" w14:textId="6422F07C" w:rsidR="00D302E3" w:rsidRDefault="00D302E3" w:rsidP="005C69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bl>
  <w:p w14:paraId="11A23479" w14:textId="77777777" w:rsidR="00D302E3" w:rsidRPr="005C6976" w:rsidRDefault="00D302E3" w:rsidP="005C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383BE9" w14:paraId="607AA525" w14:textId="77777777" w:rsidTr="005C6976">
      <w:tc>
        <w:tcPr>
          <w:tcW w:w="2500" w:type="pct"/>
        </w:tcPr>
        <w:p w14:paraId="13C54512" w14:textId="77777777" w:rsidR="00383BE9" w:rsidRDefault="00383BE9" w:rsidP="005C6976">
          <w:pPr>
            <w:pStyle w:val="ASDEFCONHeaderFooterLeft"/>
          </w:pPr>
        </w:p>
      </w:tc>
      <w:tc>
        <w:tcPr>
          <w:tcW w:w="2500" w:type="pct"/>
        </w:tcPr>
        <w:p w14:paraId="11F78A20" w14:textId="1CBCC2EC" w:rsidR="00383BE9" w:rsidRPr="005C6976" w:rsidRDefault="00D302E3" w:rsidP="005C6976">
          <w:pPr>
            <w:pStyle w:val="ASDEFCONHeaderFooterRight"/>
            <w:rPr>
              <w:szCs w:val="16"/>
            </w:rPr>
          </w:pPr>
          <w:r>
            <w:rPr>
              <w:rStyle w:val="PageNumber"/>
              <w:color w:val="auto"/>
              <w:szCs w:val="16"/>
            </w:rPr>
            <w:t>B</w:t>
          </w:r>
          <w:r w:rsidR="00383BE9">
            <w:rPr>
              <w:rStyle w:val="PageNumber"/>
              <w:color w:val="auto"/>
              <w:szCs w:val="16"/>
            </w:rPr>
            <w:t>-</w:t>
          </w:r>
          <w:r w:rsidR="00383BE9" w:rsidRPr="005C6976">
            <w:rPr>
              <w:rStyle w:val="PageNumber"/>
              <w:color w:val="auto"/>
              <w:szCs w:val="16"/>
            </w:rPr>
            <w:fldChar w:fldCharType="begin"/>
          </w:r>
          <w:r w:rsidR="00383BE9" w:rsidRPr="005C6976">
            <w:rPr>
              <w:rStyle w:val="PageNumber"/>
              <w:color w:val="auto"/>
              <w:szCs w:val="16"/>
            </w:rPr>
            <w:instrText xml:space="preserve"> PAGE </w:instrText>
          </w:r>
          <w:r w:rsidR="00383BE9" w:rsidRPr="005C6976">
            <w:rPr>
              <w:rStyle w:val="PageNumber"/>
              <w:color w:val="auto"/>
              <w:szCs w:val="16"/>
            </w:rPr>
            <w:fldChar w:fldCharType="separate"/>
          </w:r>
          <w:r w:rsidR="00427D0F">
            <w:rPr>
              <w:rStyle w:val="PageNumber"/>
              <w:noProof/>
              <w:color w:val="auto"/>
              <w:szCs w:val="16"/>
            </w:rPr>
            <w:t>2</w:t>
          </w:r>
          <w:r w:rsidR="00383BE9" w:rsidRPr="005C6976">
            <w:rPr>
              <w:rStyle w:val="PageNumber"/>
              <w:color w:val="auto"/>
              <w:szCs w:val="16"/>
            </w:rPr>
            <w:fldChar w:fldCharType="end"/>
          </w:r>
        </w:p>
      </w:tc>
    </w:tr>
    <w:tr w:rsidR="00383BE9" w14:paraId="164D9263" w14:textId="77777777" w:rsidTr="005C6976">
      <w:tc>
        <w:tcPr>
          <w:tcW w:w="5000" w:type="pct"/>
          <w:gridSpan w:val="2"/>
        </w:tcPr>
        <w:p w14:paraId="5C1E6D22" w14:textId="47BBC593" w:rsidR="00383BE9" w:rsidRDefault="00383BE9" w:rsidP="005C69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bl>
  <w:p w14:paraId="38F59C0F" w14:textId="77777777" w:rsidR="00383BE9" w:rsidRPr="005C6976" w:rsidRDefault="00383BE9" w:rsidP="005C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61BBC" w14:textId="77777777" w:rsidR="0058728E" w:rsidRDefault="0058728E">
      <w:r>
        <w:separator/>
      </w:r>
    </w:p>
  </w:footnote>
  <w:footnote w:type="continuationSeparator" w:id="0">
    <w:p w14:paraId="67DE1DA8" w14:textId="77777777" w:rsidR="0058728E" w:rsidRDefault="0058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1422" w14:textId="07E164AF" w:rsidR="005C6976" w:rsidRDefault="005C69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7D0F">
      <w:rPr>
        <w:rStyle w:val="PageNumber"/>
        <w:noProof/>
      </w:rPr>
      <w:t>2</w:t>
    </w:r>
    <w:r>
      <w:rPr>
        <w:rStyle w:val="PageNumber"/>
      </w:rPr>
      <w:fldChar w:fldCharType="end"/>
    </w:r>
  </w:p>
  <w:p w14:paraId="5D7B385D" w14:textId="77777777" w:rsidR="005C6976" w:rsidRDefault="005C697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5C6976" w14:paraId="41F3A870" w14:textId="77777777" w:rsidTr="005C6976">
      <w:tc>
        <w:tcPr>
          <w:tcW w:w="5000" w:type="pct"/>
          <w:gridSpan w:val="2"/>
        </w:tcPr>
        <w:p w14:paraId="141D452E" w14:textId="22D1039E" w:rsidR="005C6976" w:rsidRDefault="005D32D4" w:rsidP="005C69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r w:rsidR="005C6976" w14:paraId="0DB1E783" w14:textId="77777777" w:rsidTr="005C6976">
      <w:tc>
        <w:tcPr>
          <w:tcW w:w="2500" w:type="pct"/>
        </w:tcPr>
        <w:p w14:paraId="3B91A967" w14:textId="3FC10081" w:rsidR="005C6976" w:rsidRDefault="00427D0F" w:rsidP="005C6976">
          <w:pPr>
            <w:pStyle w:val="ASDEFCONHeaderFooterLeft"/>
          </w:pPr>
          <w:r>
            <w:fldChar w:fldCharType="begin"/>
          </w:r>
          <w:r>
            <w:instrText xml:space="preserve"> DOCPROP</w:instrText>
          </w:r>
          <w:r>
            <w:instrText xml:space="preserve">ERTY Header_Left </w:instrText>
          </w:r>
          <w:r>
            <w:fldChar w:fldCharType="separate"/>
          </w:r>
          <w:r>
            <w:t>ASDEFCON (Support)</w:t>
          </w:r>
          <w:r>
            <w:fldChar w:fldCharType="end"/>
          </w:r>
        </w:p>
      </w:tc>
      <w:tc>
        <w:tcPr>
          <w:tcW w:w="2500" w:type="pct"/>
        </w:tcPr>
        <w:p w14:paraId="5E1CB0A7" w14:textId="55B07828" w:rsidR="005C6976" w:rsidRDefault="00427D0F" w:rsidP="005C6976">
          <w:pPr>
            <w:pStyle w:val="ASDEFCONHeaderFooterRight"/>
          </w:pPr>
          <w:r>
            <w:fldChar w:fldCharType="begin"/>
          </w:r>
          <w:r>
            <w:instrText xml:space="preserve"> DOCPROPERTY  Title  \* MERGEFORMAT </w:instrText>
          </w:r>
          <w:r>
            <w:fldChar w:fldCharType="separate"/>
          </w:r>
          <w:r>
            <w:t>DID-SSM-CWBS</w:t>
          </w:r>
          <w:r>
            <w:fldChar w:fldCharType="end"/>
          </w:r>
          <w:r w:rsidR="00742E96">
            <w:t>-</w:t>
          </w:r>
          <w:r>
            <w:fldChar w:fldCharType="begin"/>
          </w:r>
          <w:r>
            <w:instrText xml:space="preserve"> DOCPROPERTY  Version  \* MERGEFORMAT </w:instrText>
          </w:r>
          <w:r>
            <w:fldChar w:fldCharType="separate"/>
          </w:r>
          <w:r>
            <w:t>V5.3</w:t>
          </w:r>
          <w:r>
            <w:fldChar w:fldCharType="end"/>
          </w:r>
        </w:p>
      </w:tc>
    </w:tr>
  </w:tbl>
  <w:p w14:paraId="7D0B5531" w14:textId="7AE8F010" w:rsidR="005C6976" w:rsidRPr="005C6976" w:rsidRDefault="005C6976" w:rsidP="00D75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3D7A13" w14:paraId="25394826" w14:textId="77777777" w:rsidTr="00785F31">
      <w:tc>
        <w:tcPr>
          <w:tcW w:w="5000" w:type="pct"/>
          <w:gridSpan w:val="2"/>
        </w:tcPr>
        <w:p w14:paraId="3D55F232" w14:textId="7D6F7FD1" w:rsidR="003D7A13" w:rsidRDefault="003D7A13" w:rsidP="003D7A13">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r w:rsidR="003D7A13" w14:paraId="4D20FE3F" w14:textId="77777777" w:rsidTr="00785F31">
      <w:tc>
        <w:tcPr>
          <w:tcW w:w="2500" w:type="pct"/>
        </w:tcPr>
        <w:p w14:paraId="2191A76F" w14:textId="19412BCB" w:rsidR="003D7A13" w:rsidRDefault="00BE49EC" w:rsidP="003D7A13">
          <w:pPr>
            <w:pStyle w:val="ASDEFCONHeaderFooterLeft"/>
          </w:pPr>
          <w:r>
            <w:fldChar w:fldCharType="begin"/>
          </w:r>
          <w:r>
            <w:instrText xml:space="preserve"> DOCPROPERTY Header_Left </w:instrText>
          </w:r>
          <w:r>
            <w:fldChar w:fldCharType="separate"/>
          </w:r>
          <w:r w:rsidR="00427D0F">
            <w:t>ASDEFCON (Support)</w:t>
          </w:r>
          <w:r>
            <w:fldChar w:fldCharType="end"/>
          </w:r>
        </w:p>
      </w:tc>
      <w:tc>
        <w:tcPr>
          <w:tcW w:w="2500" w:type="pct"/>
        </w:tcPr>
        <w:p w14:paraId="6BD107B1" w14:textId="35366A0D" w:rsidR="003D7A13" w:rsidRDefault="00BE49EC" w:rsidP="003D7A13">
          <w:pPr>
            <w:pStyle w:val="ASDEFCONHeaderFooterRight"/>
          </w:pPr>
          <w:r>
            <w:fldChar w:fldCharType="begin"/>
          </w:r>
          <w:r>
            <w:instrText xml:space="preserve"> DOCPROPERTY  Title  \* MERGEFORMAT </w:instrText>
          </w:r>
          <w:r>
            <w:fldChar w:fldCharType="separate"/>
          </w:r>
          <w:r w:rsidR="00427D0F">
            <w:t>DID-SSM-CWBS</w:t>
          </w:r>
          <w:r>
            <w:fldChar w:fldCharType="end"/>
          </w:r>
          <w:r w:rsidR="003D7A13">
            <w:t>-</w:t>
          </w:r>
          <w:r>
            <w:fldChar w:fldCharType="begin"/>
          </w:r>
          <w:r>
            <w:instrText xml:space="preserve"> DOCPROPERTY  Version  \* MERGEFORMAT </w:instrText>
          </w:r>
          <w:r>
            <w:fldChar w:fldCharType="separate"/>
          </w:r>
          <w:r w:rsidR="00427D0F">
            <w:t>V5.3</w:t>
          </w:r>
          <w:r>
            <w:fldChar w:fldCharType="end"/>
          </w:r>
        </w:p>
      </w:tc>
    </w:tr>
  </w:tbl>
  <w:p w14:paraId="50B24957" w14:textId="033A5BBA" w:rsidR="003D7A13" w:rsidRPr="005C6976" w:rsidRDefault="003D7A13" w:rsidP="003D7A13">
    <w:pPr>
      <w:pStyle w:val="ASDEFCONTitle"/>
    </w:pPr>
    <w:r>
      <w:t xml:space="preserve">ANNEX </w:t>
    </w:r>
    <w:r w:rsidR="00D302E3">
      <w:t>B</w:t>
    </w:r>
    <w:r>
      <w:t xml:space="preserve"> TO DID-SSM-CWBS</w:t>
    </w:r>
  </w:p>
  <w:p w14:paraId="4C06C8E2" w14:textId="77777777" w:rsidR="003D7A13" w:rsidRDefault="003D7A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0771"/>
      <w:gridCol w:w="10772"/>
    </w:tblGrid>
    <w:tr w:rsidR="00D302E3" w14:paraId="359D4A5D" w14:textId="77777777" w:rsidTr="005C6976">
      <w:tc>
        <w:tcPr>
          <w:tcW w:w="5000" w:type="pct"/>
          <w:gridSpan w:val="2"/>
        </w:tcPr>
        <w:p w14:paraId="1F8B147A" w14:textId="1BA24DE7" w:rsidR="00D302E3" w:rsidRDefault="00D302E3" w:rsidP="005C69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r w:rsidR="00D302E3" w14:paraId="32430753" w14:textId="77777777" w:rsidTr="005C6976">
      <w:tc>
        <w:tcPr>
          <w:tcW w:w="2500" w:type="pct"/>
        </w:tcPr>
        <w:p w14:paraId="6E3A948B" w14:textId="7C687607" w:rsidR="00D302E3" w:rsidRDefault="00427D0F" w:rsidP="005C6976">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586192A1" w14:textId="7423C102" w:rsidR="00D302E3" w:rsidRDefault="00427D0F" w:rsidP="005C6976">
          <w:pPr>
            <w:pStyle w:val="ASDEFCONHeaderFooterRight"/>
          </w:pPr>
          <w:r>
            <w:fldChar w:fldCharType="begin"/>
          </w:r>
          <w:r>
            <w:instrText xml:space="preserve"> DOCPROPERTY  Title  \* MERGEFORMAT </w:instrText>
          </w:r>
          <w:r>
            <w:fldChar w:fldCharType="separate"/>
          </w:r>
          <w:r>
            <w:t>DID-SSM-CWBS</w:t>
          </w:r>
          <w:r>
            <w:fldChar w:fldCharType="end"/>
          </w:r>
          <w:r w:rsidR="00D302E3">
            <w:t>-</w:t>
          </w:r>
          <w:r>
            <w:fldChar w:fldCharType="begin"/>
          </w:r>
          <w:r>
            <w:instrText xml:space="preserve"> DOCPROPERTY  Version  \* MERGEFORMAT </w:instrText>
          </w:r>
          <w:r>
            <w:fldChar w:fldCharType="separate"/>
          </w:r>
          <w:r>
            <w:t>V5.3</w:t>
          </w:r>
          <w:r>
            <w:fldChar w:fldCharType="end"/>
          </w:r>
        </w:p>
      </w:tc>
    </w:tr>
  </w:tbl>
  <w:p w14:paraId="507CD704" w14:textId="18568B4C" w:rsidR="00D302E3" w:rsidRPr="005C6976" w:rsidRDefault="00D302E3" w:rsidP="00D302E3">
    <w:pPr>
      <w:pStyle w:val="ASDEFCONTitle"/>
    </w:pPr>
    <w:r>
      <w:t>Annex A to DID-SSM-CWBS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D75E4A" w14:paraId="45F4E4C3" w14:textId="77777777" w:rsidTr="005C6976">
      <w:tc>
        <w:tcPr>
          <w:tcW w:w="5000" w:type="pct"/>
          <w:gridSpan w:val="2"/>
        </w:tcPr>
        <w:p w14:paraId="1F02B560" w14:textId="796A28D5" w:rsidR="00D75E4A" w:rsidRDefault="00D75E4A" w:rsidP="005C6976">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427D0F">
            <w:rPr>
              <w:b w:val="0"/>
            </w:rPr>
            <w:t>OFFICIAL</w:t>
          </w:r>
          <w:r>
            <w:rPr>
              <w:b w:val="0"/>
            </w:rPr>
            <w:fldChar w:fldCharType="end"/>
          </w:r>
        </w:p>
      </w:tc>
    </w:tr>
    <w:tr w:rsidR="00D75E4A" w14:paraId="01BDD4A8" w14:textId="77777777" w:rsidTr="005C6976">
      <w:tc>
        <w:tcPr>
          <w:tcW w:w="2500" w:type="pct"/>
        </w:tcPr>
        <w:p w14:paraId="5EF8F237" w14:textId="31070F26" w:rsidR="00D75E4A" w:rsidRDefault="00BE49EC" w:rsidP="005C6976">
          <w:pPr>
            <w:pStyle w:val="ASDEFCONHeaderFooterLeft"/>
          </w:pPr>
          <w:r>
            <w:fldChar w:fldCharType="begin"/>
          </w:r>
          <w:r>
            <w:instrText xml:space="preserve"> DOCPROPERTY Header_Left </w:instrText>
          </w:r>
          <w:r>
            <w:fldChar w:fldCharType="separate"/>
          </w:r>
          <w:r w:rsidR="00427D0F">
            <w:t>ASDEFCON (Support)</w:t>
          </w:r>
          <w:r>
            <w:fldChar w:fldCharType="end"/>
          </w:r>
        </w:p>
      </w:tc>
      <w:tc>
        <w:tcPr>
          <w:tcW w:w="2500" w:type="pct"/>
        </w:tcPr>
        <w:p w14:paraId="0F711EF8" w14:textId="1CE0AF39" w:rsidR="00D75E4A" w:rsidRDefault="00427D0F" w:rsidP="005C6976">
          <w:pPr>
            <w:pStyle w:val="ASDEFCONHeaderFooterRight"/>
          </w:pPr>
          <w:r>
            <w:fldChar w:fldCharType="begin"/>
          </w:r>
          <w:r>
            <w:instrText xml:space="preserve"> DOCPROPERTY  Title  \* MERGEFORMAT </w:instrText>
          </w:r>
          <w:r>
            <w:fldChar w:fldCharType="separate"/>
          </w:r>
          <w:r>
            <w:t>DID-SSM-CWBS</w:t>
          </w:r>
          <w:r>
            <w:fldChar w:fldCharType="end"/>
          </w:r>
          <w:r w:rsidR="00D75E4A">
            <w:t>-</w:t>
          </w:r>
          <w:r>
            <w:fldChar w:fldCharType="begin"/>
          </w:r>
          <w:r>
            <w:instrText xml:space="preserve"> DOCPROPERTY  Version  \* MERGEFORMAT </w:instrText>
          </w:r>
          <w:r>
            <w:fldChar w:fldCharType="separate"/>
          </w:r>
          <w:r>
            <w:t>V5.3</w:t>
          </w:r>
          <w:r>
            <w:fldChar w:fldCharType="end"/>
          </w:r>
        </w:p>
      </w:tc>
    </w:tr>
  </w:tbl>
  <w:p w14:paraId="6A93EC39" w14:textId="229BC530" w:rsidR="00D75E4A" w:rsidRPr="005C6976" w:rsidRDefault="00D75E4A" w:rsidP="003D7A13">
    <w:pPr>
      <w:pStyle w:val="ASDEFCONTit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0EA548A"/>
    <w:multiLevelType w:val="multilevel"/>
    <w:tmpl w:val="5ABC60AA"/>
    <w:lvl w:ilvl="0">
      <w:start w:val="1"/>
      <w:numFmt w:val="decimal"/>
      <w:lvlText w:val="%1."/>
      <w:lvlJc w:val="left"/>
      <w:pPr>
        <w:ind w:left="567" w:hanging="567"/>
      </w:pPr>
      <w:rPr>
        <w:rFonts w:hint="default"/>
        <w:b/>
        <w:i w:val="0"/>
        <w:caps/>
        <w:strike w:val="0"/>
        <w:dstrike w:val="0"/>
        <w:vanish w:val="0"/>
        <w:vertAlign w:val="baseline"/>
      </w:rPr>
    </w:lvl>
    <w:lvl w:ilvl="1">
      <w:start w:val="1"/>
      <w:numFmt w:val="decimal"/>
      <w:lvlText w:val="%1.%2."/>
      <w:lvlJc w:val="left"/>
      <w:pPr>
        <w:ind w:left="1134" w:hanging="567"/>
      </w:pPr>
      <w:rPr>
        <w:rFonts w:hint="default"/>
        <w:b/>
        <w:i w:val="0"/>
        <w:caps w:val="0"/>
        <w:strike w:val="0"/>
        <w:dstrike w:val="0"/>
        <w:vanish w:val="0"/>
        <w:vertAlign w:val="baseline"/>
      </w:rPr>
    </w:lvl>
    <w:lvl w:ilvl="2">
      <w:start w:val="1"/>
      <w:numFmt w:val="decimal"/>
      <w:lvlText w:val="%1.%2.%3."/>
      <w:lvlJc w:val="left"/>
      <w:pPr>
        <w:ind w:left="1701" w:hanging="567"/>
      </w:pPr>
      <w:rPr>
        <w:rFonts w:ascii="Arial" w:hAnsi="Arial" w:hint="default"/>
        <w:b w:val="0"/>
      </w:rPr>
    </w:lvl>
    <w:lvl w:ilvl="3">
      <w:start w:val="1"/>
      <w:numFmt w:val="decimal"/>
      <w:lvlText w:val="%1.%2.%3.%4."/>
      <w:lvlJc w:val="left"/>
      <w:pPr>
        <w:ind w:left="2835" w:hanging="567"/>
      </w:pPr>
      <w:rPr>
        <w:rFonts w:hint="default"/>
        <w:caps w:val="0"/>
        <w:strike w:val="0"/>
        <w:dstrike w:val="0"/>
        <w:vanish w:val="0"/>
        <w:vertAlign w:val="baseline"/>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B0F17ED"/>
    <w:multiLevelType w:val="hybridMultilevel"/>
    <w:tmpl w:val="C58641E6"/>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C822A8C"/>
    <w:multiLevelType w:val="multilevel"/>
    <w:tmpl w:val="24009C6E"/>
    <w:lvl w:ilvl="0">
      <w:start w:val="1"/>
      <w:numFmt w:val="decimal"/>
      <w:pStyle w:val="TextLevel3"/>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pStyle w:val="TextLevel3"/>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C9859AC"/>
    <w:multiLevelType w:val="multilevel"/>
    <w:tmpl w:val="AB626B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2"/>
  </w:num>
  <w:num w:numId="4">
    <w:abstractNumId w:val="16"/>
  </w:num>
  <w:num w:numId="5">
    <w:abstractNumId w:val="20"/>
  </w:num>
  <w:num w:numId="6">
    <w:abstractNumId w:val="8"/>
  </w:num>
  <w:num w:numId="7">
    <w:abstractNumId w:val="42"/>
  </w:num>
  <w:num w:numId="8">
    <w:abstractNumId w:val="26"/>
    <w:lvlOverride w:ilvl="0">
      <w:startOverride w:val="1"/>
    </w:lvlOverride>
  </w:num>
  <w:num w:numId="9">
    <w:abstractNumId w:val="35"/>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37"/>
  </w:num>
  <w:num w:numId="14">
    <w:abstractNumId w:val="21"/>
  </w:num>
  <w:num w:numId="15">
    <w:abstractNumId w:val="43"/>
  </w:num>
  <w:num w:numId="16">
    <w:abstractNumId w:val="14"/>
  </w:num>
  <w:num w:numId="17">
    <w:abstractNumId w:val="18"/>
  </w:num>
  <w:num w:numId="18">
    <w:abstractNumId w:val="45"/>
  </w:num>
  <w:num w:numId="19">
    <w:abstractNumId w:val="11"/>
  </w:num>
  <w:num w:numId="20">
    <w:abstractNumId w:val="9"/>
  </w:num>
  <w:num w:numId="21">
    <w:abstractNumId w:val="4"/>
  </w:num>
  <w:num w:numId="22">
    <w:abstractNumId w:val="6"/>
  </w:num>
  <w:num w:numId="23">
    <w:abstractNumId w:val="17"/>
  </w:num>
  <w:num w:numId="24">
    <w:abstractNumId w:val="3"/>
  </w:num>
  <w:num w:numId="25">
    <w:abstractNumId w:val="23"/>
  </w:num>
  <w:num w:numId="26">
    <w:abstractNumId w:val="39"/>
  </w:num>
  <w:num w:numId="27">
    <w:abstractNumId w:val="36"/>
  </w:num>
  <w:num w:numId="28">
    <w:abstractNumId w:val="0"/>
  </w:num>
  <w:num w:numId="29">
    <w:abstractNumId w:val="19"/>
  </w:num>
  <w:num w:numId="30">
    <w:abstractNumId w:val="30"/>
  </w:num>
  <w:num w:numId="31">
    <w:abstractNumId w:val="24"/>
  </w:num>
  <w:num w:numId="32">
    <w:abstractNumId w:val="24"/>
    <w:lvlOverride w:ilvl="0">
      <w:lvl w:ilvl="0">
        <w:start w:val="1"/>
        <w:numFmt w:val="decimal"/>
        <w:lvlText w:val="%1."/>
        <w:lvlJc w:val="left"/>
        <w:pPr>
          <w:ind w:left="567" w:hanging="567"/>
        </w:pPr>
        <w:rPr>
          <w:rFonts w:hint="default"/>
          <w:b/>
          <w:i w:val="0"/>
          <w:caps/>
          <w:strike w:val="0"/>
          <w:dstrike w:val="0"/>
          <w:vanish w:val="0"/>
          <w:vertAlign w:val="baseline"/>
        </w:rPr>
      </w:lvl>
    </w:lvlOverride>
    <w:lvlOverride w:ilvl="1">
      <w:lvl w:ilvl="1">
        <w:start w:val="1"/>
        <w:numFmt w:val="decimal"/>
        <w:lvlText w:val="%1.%2."/>
        <w:lvlJc w:val="left"/>
        <w:pPr>
          <w:ind w:left="1134" w:hanging="567"/>
        </w:pPr>
        <w:rPr>
          <w:rFonts w:hint="default"/>
          <w:b/>
          <w:i w:val="0"/>
          <w:caps w:val="0"/>
          <w:strike w:val="0"/>
          <w:dstrike w:val="0"/>
          <w:vanish w:val="0"/>
          <w:vertAlign w:val="baseline"/>
        </w:rPr>
      </w:lvl>
    </w:lvlOverride>
    <w:lvlOverride w:ilvl="2">
      <w:lvl w:ilvl="2">
        <w:start w:val="1"/>
        <w:numFmt w:val="decimal"/>
        <w:lvlText w:val="%1.%2.%3."/>
        <w:lvlJc w:val="left"/>
        <w:pPr>
          <w:ind w:left="1985" w:hanging="851"/>
        </w:pPr>
        <w:rPr>
          <w:rFonts w:ascii="Arial" w:hAnsi="Arial" w:hint="default"/>
          <w:b w:val="0"/>
        </w:rPr>
      </w:lvl>
    </w:lvlOverride>
    <w:lvlOverride w:ilvl="3">
      <w:lvl w:ilvl="3">
        <w:start w:val="1"/>
        <w:numFmt w:val="decimal"/>
        <w:lvlText w:val="%1.%2.%3.%4."/>
        <w:lvlJc w:val="left"/>
        <w:pPr>
          <w:ind w:left="2835" w:hanging="567"/>
        </w:pPr>
        <w:rPr>
          <w:rFonts w:hint="default"/>
          <w:caps w:val="0"/>
          <w:strike w:val="0"/>
          <w:dstrike w:val="0"/>
          <w:vanish w:val="0"/>
          <w:vertAlign w:val="baseline"/>
        </w:rPr>
      </w:lvl>
    </w:lvlOverride>
    <w:lvlOverride w:ilvl="4">
      <w:lvl w:ilvl="4">
        <w:start w:val="1"/>
        <w:numFmt w:val="decimal"/>
        <w:lvlText w:val="%1.%2.%3.%4.%5."/>
        <w:lvlJc w:val="left"/>
        <w:pPr>
          <w:ind w:left="1995" w:hanging="567"/>
        </w:pPr>
        <w:rPr>
          <w:rFonts w:hint="default"/>
        </w:rPr>
      </w:lvl>
    </w:lvlOverride>
    <w:lvlOverride w:ilvl="5">
      <w:lvl w:ilvl="5">
        <w:start w:val="1"/>
        <w:numFmt w:val="decimal"/>
        <w:lvlText w:val="%1.%2.%3.%4.%5.%6."/>
        <w:lvlJc w:val="left"/>
        <w:pPr>
          <w:ind w:left="2352" w:hanging="567"/>
        </w:pPr>
        <w:rPr>
          <w:rFonts w:hint="default"/>
        </w:rPr>
      </w:lvl>
    </w:lvlOverride>
    <w:lvlOverride w:ilvl="6">
      <w:lvl w:ilvl="6">
        <w:start w:val="1"/>
        <w:numFmt w:val="decimal"/>
        <w:lvlText w:val="%1.%2.%3.%4.%5.%6.%7."/>
        <w:lvlJc w:val="left"/>
        <w:pPr>
          <w:ind w:left="2709" w:hanging="567"/>
        </w:pPr>
        <w:rPr>
          <w:rFonts w:hint="default"/>
        </w:rPr>
      </w:lvl>
    </w:lvlOverride>
    <w:lvlOverride w:ilvl="7">
      <w:lvl w:ilvl="7">
        <w:start w:val="1"/>
        <w:numFmt w:val="decimal"/>
        <w:lvlText w:val="%1.%2.%3.%4.%5.%6.%7.%8."/>
        <w:lvlJc w:val="left"/>
        <w:pPr>
          <w:ind w:left="3066" w:hanging="567"/>
        </w:pPr>
        <w:rPr>
          <w:rFonts w:hint="default"/>
        </w:rPr>
      </w:lvl>
    </w:lvlOverride>
    <w:lvlOverride w:ilvl="8">
      <w:lvl w:ilvl="8">
        <w:start w:val="1"/>
        <w:numFmt w:val="decimal"/>
        <w:lvlText w:val="%1.%2.%3.%4.%5.%6.%7.%8.%9."/>
        <w:lvlJc w:val="left"/>
        <w:pPr>
          <w:ind w:left="3423" w:hanging="567"/>
        </w:pPr>
        <w:rPr>
          <w:rFonts w:hint="default"/>
        </w:rPr>
      </w:lvl>
    </w:lvlOverride>
  </w:num>
  <w:num w:numId="33">
    <w:abstractNumId w:val="24"/>
    <w:lvlOverride w:ilvl="0">
      <w:lvl w:ilvl="0">
        <w:start w:val="1"/>
        <w:numFmt w:val="decimal"/>
        <w:lvlText w:val="%1."/>
        <w:lvlJc w:val="left"/>
        <w:pPr>
          <w:ind w:left="567" w:hanging="567"/>
        </w:pPr>
        <w:rPr>
          <w:rFonts w:hint="default"/>
          <w:b/>
          <w:i w:val="0"/>
          <w:caps/>
          <w:strike w:val="0"/>
          <w:dstrike w:val="0"/>
          <w:vanish w:val="0"/>
          <w:vertAlign w:val="baseline"/>
        </w:rPr>
      </w:lvl>
    </w:lvlOverride>
    <w:lvlOverride w:ilvl="1">
      <w:lvl w:ilvl="1">
        <w:start w:val="1"/>
        <w:numFmt w:val="decimal"/>
        <w:lvlText w:val="%1.%2."/>
        <w:lvlJc w:val="left"/>
        <w:pPr>
          <w:ind w:left="1134" w:hanging="567"/>
        </w:pPr>
        <w:rPr>
          <w:rFonts w:hint="default"/>
          <w:b/>
          <w:i w:val="0"/>
          <w:caps w:val="0"/>
          <w:strike w:val="0"/>
          <w:dstrike w:val="0"/>
          <w:vanish w:val="0"/>
          <w:vertAlign w:val="baseline"/>
        </w:rPr>
      </w:lvl>
    </w:lvlOverride>
    <w:lvlOverride w:ilvl="2">
      <w:lvl w:ilvl="2">
        <w:start w:val="1"/>
        <w:numFmt w:val="decimal"/>
        <w:lvlText w:val="%1.%2.%3."/>
        <w:lvlJc w:val="left"/>
        <w:pPr>
          <w:ind w:left="1701" w:hanging="567"/>
        </w:pPr>
        <w:rPr>
          <w:rFonts w:ascii="Arial" w:hAnsi="Arial" w:hint="default"/>
          <w:b w:val="0"/>
        </w:rPr>
      </w:lvl>
    </w:lvlOverride>
    <w:lvlOverride w:ilvl="3">
      <w:lvl w:ilvl="3">
        <w:start w:val="1"/>
        <w:numFmt w:val="decimal"/>
        <w:lvlText w:val="%1.%2.%3.%4."/>
        <w:lvlJc w:val="left"/>
        <w:pPr>
          <w:ind w:left="2835" w:hanging="850"/>
        </w:pPr>
        <w:rPr>
          <w:rFonts w:hint="default"/>
          <w:caps w:val="0"/>
          <w:strike w:val="0"/>
          <w:dstrike w:val="0"/>
          <w:vanish w:val="0"/>
          <w:vertAlign w:val="baseline"/>
        </w:rPr>
      </w:lvl>
    </w:lvlOverride>
    <w:lvlOverride w:ilvl="4">
      <w:lvl w:ilvl="4">
        <w:start w:val="1"/>
        <w:numFmt w:val="decimal"/>
        <w:lvlText w:val="%1.%2.%3.%4.%5."/>
        <w:lvlJc w:val="left"/>
        <w:pPr>
          <w:ind w:left="1995" w:hanging="567"/>
        </w:pPr>
        <w:rPr>
          <w:rFonts w:hint="default"/>
        </w:rPr>
      </w:lvl>
    </w:lvlOverride>
    <w:lvlOverride w:ilvl="5">
      <w:lvl w:ilvl="5">
        <w:start w:val="1"/>
        <w:numFmt w:val="decimal"/>
        <w:lvlText w:val="%1.%2.%3.%4.%5.%6."/>
        <w:lvlJc w:val="left"/>
        <w:pPr>
          <w:ind w:left="2352" w:hanging="567"/>
        </w:pPr>
        <w:rPr>
          <w:rFonts w:hint="default"/>
        </w:rPr>
      </w:lvl>
    </w:lvlOverride>
    <w:lvlOverride w:ilvl="6">
      <w:lvl w:ilvl="6">
        <w:start w:val="1"/>
        <w:numFmt w:val="decimal"/>
        <w:lvlText w:val="%1.%2.%3.%4.%5.%6.%7."/>
        <w:lvlJc w:val="left"/>
        <w:pPr>
          <w:ind w:left="2709" w:hanging="567"/>
        </w:pPr>
        <w:rPr>
          <w:rFonts w:hint="default"/>
        </w:rPr>
      </w:lvl>
    </w:lvlOverride>
    <w:lvlOverride w:ilvl="7">
      <w:lvl w:ilvl="7">
        <w:start w:val="1"/>
        <w:numFmt w:val="decimal"/>
        <w:lvlText w:val="%1.%2.%3.%4.%5.%6.%7.%8."/>
        <w:lvlJc w:val="left"/>
        <w:pPr>
          <w:ind w:left="3066" w:hanging="567"/>
        </w:pPr>
        <w:rPr>
          <w:rFonts w:hint="default"/>
        </w:rPr>
      </w:lvl>
    </w:lvlOverride>
    <w:lvlOverride w:ilvl="8">
      <w:lvl w:ilvl="8">
        <w:start w:val="1"/>
        <w:numFmt w:val="decimal"/>
        <w:lvlText w:val="%1.%2.%3.%4.%5.%6.%7.%8.%9."/>
        <w:lvlJc w:val="left"/>
        <w:pPr>
          <w:ind w:left="3423" w:hanging="567"/>
        </w:pPr>
        <w:rPr>
          <w:rFonts w:hint="default"/>
        </w:rPr>
      </w:lvl>
    </w:lvlOverride>
  </w:num>
  <w:num w:numId="34">
    <w:abstractNumId w:val="24"/>
    <w:lvlOverride w:ilvl="0">
      <w:lvl w:ilvl="0">
        <w:start w:val="1"/>
        <w:numFmt w:val="decimal"/>
        <w:lvlText w:val="%1."/>
        <w:lvlJc w:val="left"/>
        <w:pPr>
          <w:ind w:left="567" w:hanging="567"/>
        </w:pPr>
        <w:rPr>
          <w:rFonts w:hint="default"/>
          <w:b/>
          <w:i w:val="0"/>
          <w:caps/>
          <w:strike w:val="0"/>
          <w:dstrike w:val="0"/>
          <w:vanish w:val="0"/>
          <w:vertAlign w:val="baseline"/>
        </w:rPr>
      </w:lvl>
    </w:lvlOverride>
    <w:lvlOverride w:ilvl="1">
      <w:lvl w:ilvl="1">
        <w:start w:val="1"/>
        <w:numFmt w:val="decimal"/>
        <w:lvlText w:val="%1.%2."/>
        <w:lvlJc w:val="left"/>
        <w:pPr>
          <w:ind w:left="1134" w:hanging="567"/>
        </w:pPr>
        <w:rPr>
          <w:rFonts w:hint="default"/>
          <w:b/>
          <w:i w:val="0"/>
          <w:caps w:val="0"/>
          <w:strike w:val="0"/>
          <w:dstrike w:val="0"/>
          <w:vanish w:val="0"/>
          <w:vertAlign w:val="baseline"/>
        </w:rPr>
      </w:lvl>
    </w:lvlOverride>
    <w:lvlOverride w:ilvl="2">
      <w:lvl w:ilvl="2">
        <w:start w:val="1"/>
        <w:numFmt w:val="decimal"/>
        <w:lvlText w:val="%1.%2.%3."/>
        <w:lvlJc w:val="left"/>
        <w:pPr>
          <w:ind w:left="1701" w:hanging="567"/>
        </w:pPr>
        <w:rPr>
          <w:rFonts w:ascii="Arial" w:hAnsi="Arial" w:hint="default"/>
          <w:b w:val="0"/>
        </w:rPr>
      </w:lvl>
    </w:lvlOverride>
    <w:lvlOverride w:ilvl="3">
      <w:lvl w:ilvl="3">
        <w:start w:val="1"/>
        <w:numFmt w:val="decimal"/>
        <w:lvlText w:val="%1.%2.%3.%4."/>
        <w:lvlJc w:val="left"/>
        <w:pPr>
          <w:ind w:left="2835" w:hanging="850"/>
        </w:pPr>
        <w:rPr>
          <w:rFonts w:hint="default"/>
          <w:caps w:val="0"/>
          <w:strike w:val="0"/>
          <w:dstrike w:val="0"/>
          <w:vanish w:val="0"/>
          <w:vertAlign w:val="baseline"/>
        </w:rPr>
      </w:lvl>
    </w:lvlOverride>
    <w:lvlOverride w:ilvl="4">
      <w:lvl w:ilvl="4">
        <w:start w:val="1"/>
        <w:numFmt w:val="decimal"/>
        <w:lvlText w:val="%1.%2.%3.%4.%5."/>
        <w:lvlJc w:val="left"/>
        <w:pPr>
          <w:ind w:left="2835" w:hanging="567"/>
        </w:pPr>
        <w:rPr>
          <w:rFonts w:hint="default"/>
        </w:rPr>
      </w:lvl>
    </w:lvlOverride>
    <w:lvlOverride w:ilvl="5">
      <w:lvl w:ilvl="5">
        <w:start w:val="1"/>
        <w:numFmt w:val="decimal"/>
        <w:lvlText w:val="%1.%2.%3.%4.%5.%6."/>
        <w:lvlJc w:val="left"/>
        <w:pPr>
          <w:ind w:left="3402" w:hanging="567"/>
        </w:pPr>
        <w:rPr>
          <w:rFonts w:hint="default"/>
        </w:rPr>
      </w:lvl>
    </w:lvlOverride>
    <w:lvlOverride w:ilvl="6">
      <w:lvl w:ilvl="6">
        <w:start w:val="1"/>
        <w:numFmt w:val="decimal"/>
        <w:lvlText w:val="%1.%2.%3.%4.%5.%6.%7."/>
        <w:lvlJc w:val="left"/>
        <w:pPr>
          <w:ind w:left="3969" w:hanging="567"/>
        </w:pPr>
        <w:rPr>
          <w:rFonts w:hint="default"/>
        </w:rPr>
      </w:lvl>
    </w:lvlOverride>
    <w:lvlOverride w:ilvl="7">
      <w:lvl w:ilvl="7">
        <w:start w:val="1"/>
        <w:numFmt w:val="decimal"/>
        <w:lvlText w:val="%1.%2.%3.%4.%5.%6.%7.%8."/>
        <w:lvlJc w:val="left"/>
        <w:pPr>
          <w:ind w:left="4536" w:hanging="567"/>
        </w:pPr>
        <w:rPr>
          <w:rFonts w:hint="default"/>
        </w:rPr>
      </w:lvl>
    </w:lvlOverride>
    <w:lvlOverride w:ilvl="8">
      <w:lvl w:ilvl="8">
        <w:start w:val="1"/>
        <w:numFmt w:val="decimal"/>
        <w:lvlText w:val="%1.%2.%3.%4.%5.%6.%7.%8.%9."/>
        <w:lvlJc w:val="left"/>
        <w:pPr>
          <w:ind w:left="5103" w:hanging="567"/>
        </w:pPr>
        <w:rPr>
          <w:rFonts w:hint="default"/>
        </w:rPr>
      </w:lvl>
    </w:lvlOverride>
  </w:num>
  <w:num w:numId="35">
    <w:abstractNumId w:val="24"/>
    <w:lvlOverride w:ilvl="0">
      <w:lvl w:ilvl="0">
        <w:start w:val="1"/>
        <w:numFmt w:val="decimal"/>
        <w:lvlText w:val="%1."/>
        <w:lvlJc w:val="left"/>
        <w:pPr>
          <w:ind w:left="567" w:hanging="567"/>
        </w:pPr>
        <w:rPr>
          <w:rFonts w:hint="default"/>
          <w:b/>
          <w:i w:val="0"/>
          <w:caps/>
          <w:strike w:val="0"/>
          <w:dstrike w:val="0"/>
          <w:vanish w:val="0"/>
          <w:vertAlign w:val="baseline"/>
        </w:rPr>
      </w:lvl>
    </w:lvlOverride>
    <w:lvlOverride w:ilvl="1">
      <w:lvl w:ilvl="1">
        <w:start w:val="1"/>
        <w:numFmt w:val="decimal"/>
        <w:lvlText w:val="%1.%2."/>
        <w:lvlJc w:val="left"/>
        <w:pPr>
          <w:ind w:left="1134" w:hanging="567"/>
        </w:pPr>
        <w:rPr>
          <w:rFonts w:hint="default"/>
          <w:b/>
          <w:i w:val="0"/>
          <w:caps w:val="0"/>
          <w:strike w:val="0"/>
          <w:dstrike w:val="0"/>
          <w:vanish w:val="0"/>
          <w:vertAlign w:val="baseline"/>
        </w:rPr>
      </w:lvl>
    </w:lvlOverride>
    <w:lvlOverride w:ilvl="2">
      <w:lvl w:ilvl="2">
        <w:start w:val="1"/>
        <w:numFmt w:val="decimal"/>
        <w:lvlText w:val="%1.%2.%3."/>
        <w:lvlJc w:val="left"/>
        <w:pPr>
          <w:ind w:left="1701" w:hanging="567"/>
        </w:pPr>
        <w:rPr>
          <w:rFonts w:ascii="Arial" w:hAnsi="Arial" w:hint="default"/>
          <w:b w:val="0"/>
        </w:rPr>
      </w:lvl>
    </w:lvlOverride>
    <w:lvlOverride w:ilvl="3">
      <w:lvl w:ilvl="3">
        <w:start w:val="1"/>
        <w:numFmt w:val="decimal"/>
        <w:lvlText w:val="%1.%2.%3.%4."/>
        <w:lvlJc w:val="left"/>
        <w:pPr>
          <w:ind w:left="2835" w:hanging="850"/>
        </w:pPr>
        <w:rPr>
          <w:rFonts w:hint="default"/>
          <w:caps w:val="0"/>
          <w:strike w:val="0"/>
          <w:dstrike w:val="0"/>
          <w:vanish w:val="0"/>
          <w:vertAlign w:val="baseline"/>
        </w:rPr>
      </w:lvl>
    </w:lvlOverride>
    <w:lvlOverride w:ilvl="4">
      <w:lvl w:ilvl="4">
        <w:start w:val="1"/>
        <w:numFmt w:val="decimal"/>
        <w:lvlText w:val="%1.%2.%3.%4.%5."/>
        <w:lvlJc w:val="left"/>
        <w:pPr>
          <w:ind w:left="1995" w:hanging="567"/>
        </w:pPr>
        <w:rPr>
          <w:rFonts w:hint="default"/>
        </w:rPr>
      </w:lvl>
    </w:lvlOverride>
    <w:lvlOverride w:ilvl="5">
      <w:lvl w:ilvl="5">
        <w:start w:val="1"/>
        <w:numFmt w:val="decimal"/>
        <w:lvlText w:val="%1.%2.%3.%4.%5.%6."/>
        <w:lvlJc w:val="left"/>
        <w:pPr>
          <w:ind w:left="2352" w:hanging="567"/>
        </w:pPr>
        <w:rPr>
          <w:rFonts w:hint="default"/>
        </w:rPr>
      </w:lvl>
    </w:lvlOverride>
    <w:lvlOverride w:ilvl="6">
      <w:lvl w:ilvl="6">
        <w:start w:val="1"/>
        <w:numFmt w:val="decimal"/>
        <w:lvlText w:val="%1.%2.%3.%4.%5.%6.%7."/>
        <w:lvlJc w:val="left"/>
        <w:pPr>
          <w:ind w:left="2709" w:hanging="567"/>
        </w:pPr>
        <w:rPr>
          <w:rFonts w:hint="default"/>
        </w:rPr>
      </w:lvl>
    </w:lvlOverride>
    <w:lvlOverride w:ilvl="7">
      <w:lvl w:ilvl="7">
        <w:start w:val="1"/>
        <w:numFmt w:val="decimal"/>
        <w:lvlText w:val="%1.%2.%3.%4.%5.%6.%7.%8."/>
        <w:lvlJc w:val="left"/>
        <w:pPr>
          <w:ind w:left="3066" w:hanging="567"/>
        </w:pPr>
        <w:rPr>
          <w:rFonts w:hint="default"/>
        </w:rPr>
      </w:lvl>
    </w:lvlOverride>
    <w:lvlOverride w:ilvl="8">
      <w:lvl w:ilvl="8">
        <w:start w:val="1"/>
        <w:numFmt w:val="decimal"/>
        <w:lvlText w:val="%1.%2.%3.%4.%5.%6.%7.%8.%9."/>
        <w:lvlJc w:val="left"/>
        <w:pPr>
          <w:ind w:left="3423" w:hanging="567"/>
        </w:pPr>
        <w:rPr>
          <w:rFonts w:hint="default"/>
        </w:rPr>
      </w:lvl>
    </w:lvlOverride>
  </w:num>
  <w:num w:numId="36">
    <w:abstractNumId w:val="24"/>
    <w:lvlOverride w:ilvl="0">
      <w:lvl w:ilvl="0">
        <w:start w:val="1"/>
        <w:numFmt w:val="decimal"/>
        <w:lvlText w:val="%1."/>
        <w:lvlJc w:val="left"/>
        <w:pPr>
          <w:ind w:left="567" w:hanging="567"/>
        </w:pPr>
        <w:rPr>
          <w:rFonts w:hint="default"/>
          <w:b/>
          <w:i w:val="0"/>
          <w:caps/>
          <w:strike w:val="0"/>
          <w:dstrike w:val="0"/>
          <w:vanish w:val="0"/>
          <w:vertAlign w:val="baseline"/>
        </w:rPr>
      </w:lvl>
    </w:lvlOverride>
    <w:lvlOverride w:ilvl="1">
      <w:lvl w:ilvl="1">
        <w:start w:val="1"/>
        <w:numFmt w:val="decimal"/>
        <w:lvlText w:val="%1.%2."/>
        <w:lvlJc w:val="left"/>
        <w:pPr>
          <w:ind w:left="1134" w:hanging="567"/>
        </w:pPr>
        <w:rPr>
          <w:rFonts w:hint="default"/>
          <w:b/>
          <w:i w:val="0"/>
          <w:caps w:val="0"/>
          <w:strike w:val="0"/>
          <w:dstrike w:val="0"/>
          <w:vanish w:val="0"/>
          <w:vertAlign w:val="baseline"/>
        </w:rPr>
      </w:lvl>
    </w:lvlOverride>
    <w:lvlOverride w:ilvl="2">
      <w:lvl w:ilvl="2">
        <w:start w:val="1"/>
        <w:numFmt w:val="decimal"/>
        <w:lvlText w:val="%1.%2.%3."/>
        <w:lvlJc w:val="left"/>
        <w:pPr>
          <w:ind w:left="1701" w:hanging="567"/>
        </w:pPr>
        <w:rPr>
          <w:rFonts w:ascii="Arial" w:hAnsi="Arial" w:hint="default"/>
          <w:b w:val="0"/>
        </w:rPr>
      </w:lvl>
    </w:lvlOverride>
    <w:lvlOverride w:ilvl="3">
      <w:lvl w:ilvl="3">
        <w:start w:val="1"/>
        <w:numFmt w:val="decimal"/>
        <w:lvlText w:val="%1.%2.%3.%4."/>
        <w:lvlJc w:val="left"/>
        <w:pPr>
          <w:ind w:left="2835" w:hanging="850"/>
        </w:pPr>
        <w:rPr>
          <w:rFonts w:hint="default"/>
          <w:caps w:val="0"/>
          <w:strike w:val="0"/>
          <w:dstrike w:val="0"/>
          <w:vanish w:val="0"/>
          <w:vertAlign w:val="baseline"/>
        </w:rPr>
      </w:lvl>
    </w:lvlOverride>
    <w:lvlOverride w:ilvl="4">
      <w:lvl w:ilvl="4">
        <w:start w:val="1"/>
        <w:numFmt w:val="decimal"/>
        <w:lvlText w:val="%1.%2.%3.%4.%5."/>
        <w:lvlJc w:val="left"/>
        <w:pPr>
          <w:ind w:left="1995" w:hanging="567"/>
        </w:pPr>
        <w:rPr>
          <w:rFonts w:hint="default"/>
        </w:rPr>
      </w:lvl>
    </w:lvlOverride>
    <w:lvlOverride w:ilvl="5">
      <w:lvl w:ilvl="5">
        <w:start w:val="1"/>
        <w:numFmt w:val="decimal"/>
        <w:lvlText w:val="%1.%2.%3.%4.%5.%6."/>
        <w:lvlJc w:val="left"/>
        <w:pPr>
          <w:ind w:left="2352" w:hanging="567"/>
        </w:pPr>
        <w:rPr>
          <w:rFonts w:hint="default"/>
        </w:rPr>
      </w:lvl>
    </w:lvlOverride>
    <w:lvlOverride w:ilvl="6">
      <w:lvl w:ilvl="6">
        <w:start w:val="1"/>
        <w:numFmt w:val="decimal"/>
        <w:lvlText w:val="%1.%2.%3.%4.%5.%6.%7."/>
        <w:lvlJc w:val="left"/>
        <w:pPr>
          <w:ind w:left="2709" w:hanging="567"/>
        </w:pPr>
        <w:rPr>
          <w:rFonts w:hint="default"/>
        </w:rPr>
      </w:lvl>
    </w:lvlOverride>
    <w:lvlOverride w:ilvl="7">
      <w:lvl w:ilvl="7">
        <w:start w:val="1"/>
        <w:numFmt w:val="decimal"/>
        <w:lvlText w:val="%1.%2.%3.%4.%5.%6.%7.%8."/>
        <w:lvlJc w:val="left"/>
        <w:pPr>
          <w:ind w:left="3066" w:hanging="567"/>
        </w:pPr>
        <w:rPr>
          <w:rFonts w:hint="default"/>
        </w:rPr>
      </w:lvl>
    </w:lvlOverride>
    <w:lvlOverride w:ilvl="8">
      <w:lvl w:ilvl="8">
        <w:start w:val="1"/>
        <w:numFmt w:val="decimal"/>
        <w:lvlText w:val="%1.%2.%3.%4.%5.%6.%7.%8.%9."/>
        <w:lvlJc w:val="left"/>
        <w:pPr>
          <w:ind w:left="3423" w:hanging="567"/>
        </w:pPr>
        <w:rPr>
          <w:rFonts w:hint="default"/>
        </w:rPr>
      </w:lvl>
    </w:lvlOverride>
  </w:num>
  <w:num w:numId="37">
    <w:abstractNumId w:val="24"/>
    <w:lvlOverride w:ilvl="0">
      <w:lvl w:ilvl="0">
        <w:start w:val="1"/>
        <w:numFmt w:val="decimal"/>
        <w:lvlText w:val="%1."/>
        <w:lvlJc w:val="left"/>
        <w:pPr>
          <w:ind w:left="567" w:hanging="567"/>
        </w:pPr>
        <w:rPr>
          <w:rFonts w:hint="default"/>
          <w:b/>
          <w:i w:val="0"/>
          <w:caps/>
          <w:strike w:val="0"/>
          <w:dstrike w:val="0"/>
          <w:vanish w:val="0"/>
          <w:vertAlign w:val="baseline"/>
        </w:rPr>
      </w:lvl>
    </w:lvlOverride>
    <w:lvlOverride w:ilvl="1">
      <w:lvl w:ilvl="1">
        <w:start w:val="1"/>
        <w:numFmt w:val="decimal"/>
        <w:lvlText w:val="%1.%2."/>
        <w:lvlJc w:val="left"/>
        <w:pPr>
          <w:ind w:left="1134" w:hanging="567"/>
        </w:pPr>
        <w:rPr>
          <w:rFonts w:hint="default"/>
          <w:b/>
          <w:i w:val="0"/>
          <w:caps w:val="0"/>
          <w:strike w:val="0"/>
          <w:dstrike w:val="0"/>
          <w:vanish w:val="0"/>
          <w:vertAlign w:val="baseline"/>
        </w:rPr>
      </w:lvl>
    </w:lvlOverride>
    <w:lvlOverride w:ilvl="2">
      <w:lvl w:ilvl="2">
        <w:start w:val="1"/>
        <w:numFmt w:val="decimal"/>
        <w:lvlText w:val="%1.%2.%3."/>
        <w:lvlJc w:val="left"/>
        <w:pPr>
          <w:ind w:left="1701" w:hanging="567"/>
        </w:pPr>
        <w:rPr>
          <w:rFonts w:ascii="Arial" w:hAnsi="Arial" w:hint="default"/>
          <w:b w:val="0"/>
        </w:rPr>
      </w:lvl>
    </w:lvlOverride>
    <w:lvlOverride w:ilvl="3">
      <w:lvl w:ilvl="3">
        <w:start w:val="1"/>
        <w:numFmt w:val="decimal"/>
        <w:lvlText w:val="%1.%2.%3.%4."/>
        <w:lvlJc w:val="left"/>
        <w:pPr>
          <w:ind w:left="2835" w:hanging="850"/>
        </w:pPr>
        <w:rPr>
          <w:rFonts w:hint="default"/>
          <w:caps w:val="0"/>
          <w:strike w:val="0"/>
          <w:dstrike w:val="0"/>
          <w:vanish w:val="0"/>
          <w:vertAlign w:val="baseline"/>
        </w:rPr>
      </w:lvl>
    </w:lvlOverride>
    <w:lvlOverride w:ilvl="4">
      <w:lvl w:ilvl="4">
        <w:start w:val="1"/>
        <w:numFmt w:val="decimal"/>
        <w:lvlText w:val="%1.%2.%3.%4.%5."/>
        <w:lvlJc w:val="left"/>
        <w:pPr>
          <w:ind w:left="1995" w:hanging="567"/>
        </w:pPr>
        <w:rPr>
          <w:rFonts w:hint="default"/>
        </w:rPr>
      </w:lvl>
    </w:lvlOverride>
    <w:lvlOverride w:ilvl="5">
      <w:lvl w:ilvl="5">
        <w:start w:val="1"/>
        <w:numFmt w:val="decimal"/>
        <w:lvlText w:val="%1.%2.%3.%4.%5.%6."/>
        <w:lvlJc w:val="left"/>
        <w:pPr>
          <w:ind w:left="2352" w:hanging="567"/>
        </w:pPr>
        <w:rPr>
          <w:rFonts w:hint="default"/>
        </w:rPr>
      </w:lvl>
    </w:lvlOverride>
    <w:lvlOverride w:ilvl="6">
      <w:lvl w:ilvl="6">
        <w:start w:val="1"/>
        <w:numFmt w:val="decimal"/>
        <w:lvlText w:val="%1.%2.%3.%4.%5.%6.%7."/>
        <w:lvlJc w:val="left"/>
        <w:pPr>
          <w:ind w:left="2709" w:hanging="567"/>
        </w:pPr>
        <w:rPr>
          <w:rFonts w:hint="default"/>
        </w:rPr>
      </w:lvl>
    </w:lvlOverride>
    <w:lvlOverride w:ilvl="7">
      <w:lvl w:ilvl="7">
        <w:start w:val="1"/>
        <w:numFmt w:val="decimal"/>
        <w:lvlText w:val="%1.%2.%3.%4.%5.%6.%7.%8."/>
        <w:lvlJc w:val="left"/>
        <w:pPr>
          <w:ind w:left="3066" w:hanging="567"/>
        </w:pPr>
        <w:rPr>
          <w:rFonts w:hint="default"/>
        </w:rPr>
      </w:lvl>
    </w:lvlOverride>
    <w:lvlOverride w:ilvl="8">
      <w:lvl w:ilvl="8">
        <w:start w:val="1"/>
        <w:numFmt w:val="decimal"/>
        <w:lvlText w:val="%1.%2.%3.%4.%5.%6.%7.%8.%9."/>
        <w:lvlJc w:val="left"/>
        <w:pPr>
          <w:ind w:left="3423" w:hanging="567"/>
        </w:pPr>
        <w:rPr>
          <w:rFonts w:hint="default"/>
        </w:rPr>
      </w:lvl>
    </w:lvlOverride>
  </w:num>
  <w:num w:numId="38">
    <w:abstractNumId w:val="22"/>
  </w:num>
  <w:num w:numId="39">
    <w:abstractNumId w:val="27"/>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1"/>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
  </w:num>
  <w:num w:numId="47">
    <w:abstractNumId w:val="44"/>
  </w:num>
  <w:num w:numId="48">
    <w:abstractNumId w:val="15"/>
  </w:num>
  <w:num w:numId="49">
    <w:abstractNumId w:val="25"/>
  </w:num>
  <w:num w:numId="50">
    <w:abstractNumId w:val="10"/>
  </w:num>
  <w:num w:numId="51">
    <w:abstractNumId w:val="5"/>
  </w:num>
  <w:num w:numId="52">
    <w:abstractNumId w:val="29"/>
  </w:num>
  <w:num w:numId="53">
    <w:abstractNumId w:val="32"/>
  </w:num>
  <w:num w:numId="54">
    <w:abstractNumId w:val="1"/>
    <w:lvlOverride w:ilvl="0">
      <w:lvl w:ilvl="0">
        <w:start w:val="1"/>
        <w:numFmt w:val="bullet"/>
        <w:lvlText w:val=""/>
        <w:lvlJc w:val="left"/>
        <w:pPr>
          <w:tabs>
            <w:tab w:val="num" w:pos="720"/>
          </w:tabs>
          <w:ind w:left="720" w:hanging="720"/>
        </w:pPr>
        <w:rPr>
          <w:rFonts w:ascii="Symbol" w:hAnsi="Symbol" w:hint="default"/>
        </w:rPr>
      </w:lvl>
    </w:lvlOverride>
  </w:num>
  <w:num w:numId="55">
    <w:abstractNumId w:val="1"/>
    <w:lvlOverride w:ilvl="0">
      <w:lvl w:ilvl="0">
        <w:start w:val="1"/>
        <w:numFmt w:val="bullet"/>
        <w:lvlText w:val=""/>
        <w:lvlJc w:val="left"/>
        <w:pPr>
          <w:tabs>
            <w:tab w:val="num" w:pos="720"/>
          </w:tabs>
          <w:ind w:left="720" w:hanging="720"/>
        </w:pPr>
        <w:rPr>
          <w:rFonts w:ascii="Symbol" w:hAnsi="Symbol" w:hint="default"/>
        </w:rPr>
      </w:lvl>
    </w:lvlOverride>
  </w:num>
  <w:num w:numId="56">
    <w:abstractNumId w:val="1"/>
    <w:lvlOverride w:ilvl="0">
      <w:lvl w:ilvl="0">
        <w:start w:val="1"/>
        <w:numFmt w:val="bullet"/>
        <w:lvlText w:val=""/>
        <w:lvlJc w:val="left"/>
        <w:pPr>
          <w:tabs>
            <w:tab w:val="num" w:pos="720"/>
          </w:tabs>
          <w:ind w:left="720" w:hanging="720"/>
        </w:pPr>
        <w:rPr>
          <w:rFonts w:ascii="Symbol" w:hAnsi="Symbol" w:hint="default"/>
        </w:rPr>
      </w:lvl>
    </w:lvlOverride>
  </w:num>
  <w:num w:numId="57">
    <w:abstractNumId w:val="1"/>
    <w:lvlOverride w:ilvl="0">
      <w:lvl w:ilvl="0">
        <w:start w:val="1"/>
        <w:numFmt w:val="bullet"/>
        <w:lvlText w:val=""/>
        <w:lvlJc w:val="left"/>
        <w:pPr>
          <w:tabs>
            <w:tab w:val="num" w:pos="720"/>
          </w:tabs>
          <w:ind w:left="720" w:hanging="720"/>
        </w:pPr>
        <w:rPr>
          <w:rFonts w:ascii="Symbol" w:hAnsi="Symbol" w:hint="default"/>
        </w:rPr>
      </w:lvl>
    </w:lvlOverride>
  </w:num>
  <w:num w:numId="58">
    <w:abstractNumId w:val="34"/>
  </w:num>
  <w:num w:numId="59">
    <w:abstractNumId w:val="1"/>
    <w:lvlOverride w:ilvl="0">
      <w:lvl w:ilvl="0">
        <w:start w:val="1"/>
        <w:numFmt w:val="bullet"/>
        <w:lvlText w:val=""/>
        <w:lvlJc w:val="left"/>
        <w:pPr>
          <w:tabs>
            <w:tab w:val="num" w:pos="720"/>
          </w:tabs>
          <w:ind w:left="720" w:hanging="720"/>
        </w:pPr>
        <w:rPr>
          <w:rFonts w:ascii="Symbol" w:hAnsi="Symbol" w:hint="default"/>
        </w:rPr>
      </w:lvl>
    </w:lvlOverride>
  </w:num>
  <w:num w:numId="60">
    <w:abstractNumId w:val="1"/>
    <w:lvlOverride w:ilvl="0">
      <w:lvl w:ilvl="0">
        <w:start w:val="1"/>
        <w:numFmt w:val="bullet"/>
        <w:lvlText w:val=""/>
        <w:lvlJc w:val="left"/>
        <w:pPr>
          <w:tabs>
            <w:tab w:val="num" w:pos="720"/>
          </w:tabs>
          <w:ind w:left="720" w:hanging="720"/>
        </w:pPr>
        <w:rPr>
          <w:rFonts w:ascii="Symbol" w:hAnsi="Symbol" w:hint="default"/>
        </w:rPr>
      </w:lvl>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AU" w:vendorID="8" w:dllVersion="513" w:checkStyle="1"/>
  <w:activeWritingStyle w:appName="MSWord" w:lang="en-GB"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2A3"/>
    <w:rsid w:val="000020EF"/>
    <w:rsid w:val="00017D00"/>
    <w:rsid w:val="00025529"/>
    <w:rsid w:val="0006771E"/>
    <w:rsid w:val="00092B7F"/>
    <w:rsid w:val="00096655"/>
    <w:rsid w:val="000A489E"/>
    <w:rsid w:val="000B4025"/>
    <w:rsid w:val="000C0B95"/>
    <w:rsid w:val="000D2405"/>
    <w:rsid w:val="000F645D"/>
    <w:rsid w:val="001332CD"/>
    <w:rsid w:val="001554E4"/>
    <w:rsid w:val="001564EA"/>
    <w:rsid w:val="001672A3"/>
    <w:rsid w:val="00180C3D"/>
    <w:rsid w:val="00185EDE"/>
    <w:rsid w:val="00191800"/>
    <w:rsid w:val="001A6B53"/>
    <w:rsid w:val="001B14CE"/>
    <w:rsid w:val="001C1253"/>
    <w:rsid w:val="001D0F89"/>
    <w:rsid w:val="00240458"/>
    <w:rsid w:val="0024705A"/>
    <w:rsid w:val="002570B6"/>
    <w:rsid w:val="00260AC1"/>
    <w:rsid w:val="00261F86"/>
    <w:rsid w:val="00270704"/>
    <w:rsid w:val="00273C7A"/>
    <w:rsid w:val="002B41ED"/>
    <w:rsid w:val="002C5787"/>
    <w:rsid w:val="002E62B6"/>
    <w:rsid w:val="0032022D"/>
    <w:rsid w:val="00320913"/>
    <w:rsid w:val="003619C4"/>
    <w:rsid w:val="0036224C"/>
    <w:rsid w:val="00383BE9"/>
    <w:rsid w:val="0039366B"/>
    <w:rsid w:val="003939D1"/>
    <w:rsid w:val="003D1B4E"/>
    <w:rsid w:val="003D7A13"/>
    <w:rsid w:val="003F5B94"/>
    <w:rsid w:val="0041677F"/>
    <w:rsid w:val="00427D0F"/>
    <w:rsid w:val="00440284"/>
    <w:rsid w:val="00463FB0"/>
    <w:rsid w:val="004871CE"/>
    <w:rsid w:val="004B5B9B"/>
    <w:rsid w:val="004C6607"/>
    <w:rsid w:val="00506E01"/>
    <w:rsid w:val="00527B77"/>
    <w:rsid w:val="00577BE5"/>
    <w:rsid w:val="005825D0"/>
    <w:rsid w:val="0058728E"/>
    <w:rsid w:val="005C3861"/>
    <w:rsid w:val="005C6976"/>
    <w:rsid w:val="005D32D4"/>
    <w:rsid w:val="005E79C5"/>
    <w:rsid w:val="005E7DD8"/>
    <w:rsid w:val="005F260D"/>
    <w:rsid w:val="00647A7D"/>
    <w:rsid w:val="006654D2"/>
    <w:rsid w:val="00692D02"/>
    <w:rsid w:val="006C07FF"/>
    <w:rsid w:val="006C5FD1"/>
    <w:rsid w:val="00713BE1"/>
    <w:rsid w:val="00725627"/>
    <w:rsid w:val="0073094A"/>
    <w:rsid w:val="007362CD"/>
    <w:rsid w:val="00742E96"/>
    <w:rsid w:val="00755D11"/>
    <w:rsid w:val="007653D3"/>
    <w:rsid w:val="00771E02"/>
    <w:rsid w:val="0078378E"/>
    <w:rsid w:val="007A6C37"/>
    <w:rsid w:val="007B5EBE"/>
    <w:rsid w:val="007C3752"/>
    <w:rsid w:val="007E3DB5"/>
    <w:rsid w:val="007E71C8"/>
    <w:rsid w:val="00810870"/>
    <w:rsid w:val="00837790"/>
    <w:rsid w:val="00852CE1"/>
    <w:rsid w:val="008B6998"/>
    <w:rsid w:val="008C245C"/>
    <w:rsid w:val="008C644C"/>
    <w:rsid w:val="008D5D94"/>
    <w:rsid w:val="008F0F05"/>
    <w:rsid w:val="00922835"/>
    <w:rsid w:val="009352A1"/>
    <w:rsid w:val="0098069E"/>
    <w:rsid w:val="009B3118"/>
    <w:rsid w:val="009D1808"/>
    <w:rsid w:val="009D3C51"/>
    <w:rsid w:val="009E215F"/>
    <w:rsid w:val="00A0452F"/>
    <w:rsid w:val="00A21BFD"/>
    <w:rsid w:val="00A71E15"/>
    <w:rsid w:val="00A952FF"/>
    <w:rsid w:val="00AA0042"/>
    <w:rsid w:val="00AC6E80"/>
    <w:rsid w:val="00AE0F13"/>
    <w:rsid w:val="00AF33DF"/>
    <w:rsid w:val="00B015F6"/>
    <w:rsid w:val="00B10D13"/>
    <w:rsid w:val="00B27ED4"/>
    <w:rsid w:val="00B42BC5"/>
    <w:rsid w:val="00B43AED"/>
    <w:rsid w:val="00B5752C"/>
    <w:rsid w:val="00B73C95"/>
    <w:rsid w:val="00B90C56"/>
    <w:rsid w:val="00BA23D2"/>
    <w:rsid w:val="00BB3E18"/>
    <w:rsid w:val="00BC1DE9"/>
    <w:rsid w:val="00BE49EC"/>
    <w:rsid w:val="00BE725D"/>
    <w:rsid w:val="00BF103E"/>
    <w:rsid w:val="00C0643C"/>
    <w:rsid w:val="00C36C97"/>
    <w:rsid w:val="00C4395E"/>
    <w:rsid w:val="00C5527C"/>
    <w:rsid w:val="00C77799"/>
    <w:rsid w:val="00C84E26"/>
    <w:rsid w:val="00CD5BD2"/>
    <w:rsid w:val="00CD7C83"/>
    <w:rsid w:val="00D07F0F"/>
    <w:rsid w:val="00D302E3"/>
    <w:rsid w:val="00D66ACE"/>
    <w:rsid w:val="00D75E4A"/>
    <w:rsid w:val="00D84819"/>
    <w:rsid w:val="00D913A3"/>
    <w:rsid w:val="00D91E30"/>
    <w:rsid w:val="00D95DB0"/>
    <w:rsid w:val="00DA0585"/>
    <w:rsid w:val="00DA15CF"/>
    <w:rsid w:val="00DA706F"/>
    <w:rsid w:val="00DF0C6D"/>
    <w:rsid w:val="00DF1168"/>
    <w:rsid w:val="00E348E5"/>
    <w:rsid w:val="00E34CFE"/>
    <w:rsid w:val="00E34F53"/>
    <w:rsid w:val="00E36614"/>
    <w:rsid w:val="00E5116E"/>
    <w:rsid w:val="00E54587"/>
    <w:rsid w:val="00E56137"/>
    <w:rsid w:val="00EB371C"/>
    <w:rsid w:val="00ED5692"/>
    <w:rsid w:val="00EF5970"/>
    <w:rsid w:val="00EF7A46"/>
    <w:rsid w:val="00F03AF2"/>
    <w:rsid w:val="00F27305"/>
    <w:rsid w:val="00F55CA4"/>
    <w:rsid w:val="00FC0111"/>
    <w:rsid w:val="00FF1DC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0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D0F"/>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h1,1."/>
    <w:basedOn w:val="Normal"/>
    <w:next w:val="Normal"/>
    <w:link w:val="Heading1Char"/>
    <w:qFormat/>
    <w:rsid w:val="00427D0F"/>
    <w:pPr>
      <w:keepNext/>
      <w:numPr>
        <w:numId w:val="3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427D0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D5692"/>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ED5692"/>
    <w:pPr>
      <w:keepNext/>
      <w:keepLines/>
      <w:spacing w:before="200" w:after="60"/>
      <w:outlineLvl w:val="3"/>
    </w:pPr>
    <w:rPr>
      <w:b/>
      <w:bCs/>
      <w:i/>
      <w:iCs/>
    </w:rPr>
  </w:style>
  <w:style w:type="paragraph" w:styleId="Heading5">
    <w:name w:val="heading 5"/>
    <w:aliases w:val="Para5,5 sub-bullet,sb,4,i."/>
    <w:basedOn w:val="Normal"/>
    <w:next w:val="Normal"/>
    <w:link w:val="Heading5Char"/>
    <w:qFormat/>
    <w:rsid w:val="00260AC1"/>
    <w:pPr>
      <w:numPr>
        <w:ilvl w:val="4"/>
        <w:numId w:val="28"/>
      </w:numPr>
      <w:spacing w:before="240" w:after="60"/>
      <w:outlineLvl w:val="4"/>
    </w:pPr>
  </w:style>
  <w:style w:type="paragraph" w:styleId="Heading6">
    <w:name w:val="heading 6"/>
    <w:aliases w:val="sub-dash,sd,5,A."/>
    <w:basedOn w:val="Normal"/>
    <w:next w:val="Normal"/>
    <w:link w:val="Heading6Char"/>
    <w:qFormat/>
    <w:rsid w:val="00260AC1"/>
    <w:pPr>
      <w:numPr>
        <w:ilvl w:val="5"/>
        <w:numId w:val="28"/>
      </w:numPr>
      <w:spacing w:before="240" w:after="60"/>
      <w:outlineLvl w:val="5"/>
    </w:pPr>
    <w:rPr>
      <w:i/>
    </w:rPr>
  </w:style>
  <w:style w:type="paragraph" w:styleId="Heading7">
    <w:name w:val="heading 7"/>
    <w:aliases w:val="(i)"/>
    <w:basedOn w:val="Normal"/>
    <w:next w:val="Normal"/>
    <w:link w:val="Heading7Char"/>
    <w:qFormat/>
    <w:rsid w:val="00260AC1"/>
    <w:pPr>
      <w:numPr>
        <w:ilvl w:val="6"/>
        <w:numId w:val="28"/>
      </w:numPr>
      <w:spacing w:before="240" w:after="60"/>
      <w:outlineLvl w:val="6"/>
    </w:pPr>
  </w:style>
  <w:style w:type="paragraph" w:styleId="Heading8">
    <w:name w:val="heading 8"/>
    <w:aliases w:val="(A)"/>
    <w:basedOn w:val="Normal"/>
    <w:next w:val="Normal"/>
    <w:link w:val="Heading8Char"/>
    <w:qFormat/>
    <w:rsid w:val="00260AC1"/>
    <w:pPr>
      <w:numPr>
        <w:ilvl w:val="7"/>
        <w:numId w:val="28"/>
      </w:numPr>
      <w:spacing w:before="240" w:after="60"/>
      <w:outlineLvl w:val="7"/>
    </w:pPr>
    <w:rPr>
      <w:i/>
    </w:rPr>
  </w:style>
  <w:style w:type="paragraph" w:styleId="Heading9">
    <w:name w:val="heading 9"/>
    <w:aliases w:val="I"/>
    <w:basedOn w:val="Normal"/>
    <w:next w:val="Normal"/>
    <w:link w:val="Heading9Char"/>
    <w:qFormat/>
    <w:rsid w:val="00260AC1"/>
    <w:pPr>
      <w:numPr>
        <w:ilvl w:val="8"/>
        <w:numId w:val="28"/>
      </w:numPr>
      <w:spacing w:before="240" w:after="60"/>
      <w:outlineLvl w:val="8"/>
    </w:pPr>
    <w:rPr>
      <w:i/>
      <w:sz w:val="18"/>
    </w:rPr>
  </w:style>
  <w:style w:type="character" w:default="1" w:styleId="DefaultParagraphFont">
    <w:name w:val="Default Paragraph Font"/>
    <w:uiPriority w:val="1"/>
    <w:semiHidden/>
    <w:unhideWhenUsed/>
    <w:rsid w:val="00427D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D0F"/>
  </w:style>
  <w:style w:type="paragraph" w:styleId="Footer">
    <w:name w:val="footer"/>
    <w:basedOn w:val="Normal"/>
    <w:link w:val="FooterChar1"/>
    <w:rsid w:val="008C245C"/>
    <w:pPr>
      <w:tabs>
        <w:tab w:val="center" w:pos="4153"/>
        <w:tab w:val="right" w:pos="8306"/>
      </w:tabs>
    </w:pPr>
  </w:style>
  <w:style w:type="paragraph" w:styleId="Header">
    <w:name w:val="header"/>
    <w:basedOn w:val="Normal"/>
    <w:link w:val="HeaderChar1"/>
    <w:rsid w:val="008C245C"/>
    <w:pPr>
      <w:tabs>
        <w:tab w:val="center" w:pos="4153"/>
        <w:tab w:val="right" w:pos="8306"/>
      </w:tabs>
    </w:pPr>
  </w:style>
  <w:style w:type="paragraph" w:styleId="TOC2">
    <w:name w:val="toc 2"/>
    <w:next w:val="ASDEFCONNormal"/>
    <w:autoRedefine/>
    <w:uiPriority w:val="39"/>
    <w:rsid w:val="00427D0F"/>
    <w:pPr>
      <w:spacing w:after="60"/>
      <w:ind w:left="1417" w:hanging="850"/>
    </w:pPr>
    <w:rPr>
      <w:rFonts w:ascii="Arial" w:hAnsi="Arial" w:cs="Arial"/>
      <w:szCs w:val="24"/>
    </w:rPr>
  </w:style>
  <w:style w:type="paragraph" w:styleId="TOC1">
    <w:name w:val="toc 1"/>
    <w:next w:val="ASDEFCONNormal"/>
    <w:autoRedefine/>
    <w:uiPriority w:val="39"/>
    <w:rsid w:val="00427D0F"/>
    <w:pPr>
      <w:tabs>
        <w:tab w:val="right" w:leader="dot" w:pos="9016"/>
      </w:tabs>
      <w:spacing w:before="120" w:after="60"/>
      <w:ind w:left="567" w:hanging="567"/>
    </w:pPr>
    <w:rPr>
      <w:rFonts w:ascii="Arial" w:hAnsi="Arial" w:cs="Arial"/>
      <w:b/>
      <w:noProof/>
      <w:szCs w:val="24"/>
    </w:rPr>
  </w:style>
  <w:style w:type="character" w:styleId="PageNumber">
    <w:name w:val="page number"/>
    <w:rsid w:val="008C245C"/>
    <w:rPr>
      <w:rFonts w:cs="Times New Roman"/>
    </w:rPr>
  </w:style>
  <w:style w:type="character" w:styleId="CommentReference">
    <w:name w:val="annotation reference"/>
    <w:semiHidden/>
    <w:rsid w:val="008C245C"/>
    <w:rPr>
      <w:rFonts w:cs="Times New Roman"/>
      <w:sz w:val="16"/>
    </w:rPr>
  </w:style>
  <w:style w:type="paragraph" w:styleId="CommentText">
    <w:name w:val="annotation text"/>
    <w:basedOn w:val="Normal"/>
    <w:link w:val="CommentTextChar1"/>
    <w:semiHidden/>
    <w:rsid w:val="008C245C"/>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rsid w:val="00852CE1"/>
    <w:pPr>
      <w:keepNext w:val="0"/>
      <w:numPr>
        <w:numId w:val="1"/>
      </w:numPr>
      <w:spacing w:before="0"/>
    </w:pPr>
    <w:rPr>
      <w:b w:val="0"/>
    </w:rPr>
  </w:style>
  <w:style w:type="paragraph" w:customStyle="1" w:styleId="TextLevel4">
    <w:name w:val="Text Level 4"/>
    <w:basedOn w:val="Heading4"/>
    <w:rsid w:val="00852CE1"/>
    <w:pPr>
      <w:tabs>
        <w:tab w:val="num" w:pos="1440"/>
      </w:tabs>
      <w:spacing w:before="0"/>
      <w:ind w:left="1440" w:hanging="1440"/>
    </w:pPr>
    <w:rPr>
      <w:b w:val="0"/>
    </w:rPr>
  </w:style>
  <w:style w:type="paragraph" w:customStyle="1" w:styleId="TextLevel5">
    <w:name w:val="Text Level 5"/>
    <w:basedOn w:val="Heading5"/>
    <w:pPr>
      <w:spacing w:before="0"/>
    </w:pPr>
    <w:rPr>
      <w:b/>
    </w:rPr>
  </w:style>
  <w:style w:type="paragraph" w:customStyle="1" w:styleId="spara">
    <w:name w:val="spara"/>
    <w:basedOn w:val="PlainText"/>
    <w:pPr>
      <w:numPr>
        <w:numId w:val="4"/>
      </w:numPr>
    </w:pPr>
    <w:rPr>
      <w:rFonts w:ascii="Arial" w:hAnsi="Arial"/>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TextNoNumber">
    <w:name w:val="Text No Number"/>
    <w:basedOn w:val="TextLevel3"/>
    <w:pPr>
      <w:numPr>
        <w:numId w:val="0"/>
      </w:numPr>
      <w:ind w:left="1276"/>
      <w:outlineLvl w:val="9"/>
    </w:pPr>
  </w:style>
  <w:style w:type="paragraph" w:customStyle="1" w:styleId="DIDText">
    <w:name w:val="DID Text"/>
    <w:basedOn w:val="Normal"/>
    <w:pPr>
      <w:tabs>
        <w:tab w:val="left" w:pos="1276"/>
      </w:tabs>
      <w:ind w:left="1276"/>
    </w:pPr>
  </w:style>
  <w:style w:type="paragraph" w:customStyle="1" w:styleId="sspara">
    <w:name w:val="sspara"/>
    <w:basedOn w:val="Normal"/>
    <w:pPr>
      <w:numPr>
        <w:numId w:val="3"/>
      </w:numPr>
    </w:pPr>
  </w:style>
  <w:style w:type="paragraph" w:styleId="Title">
    <w:name w:val="Title"/>
    <w:basedOn w:val="Normal"/>
    <w:next w:val="Normal"/>
    <w:link w:val="TitleChar"/>
    <w:qFormat/>
    <w:rsid w:val="00ED5692"/>
    <w:pPr>
      <w:spacing w:before="240" w:after="60"/>
      <w:jc w:val="center"/>
      <w:outlineLvl w:val="0"/>
    </w:pPr>
    <w:rPr>
      <w:rFonts w:ascii="Calibri Light" w:hAnsi="Calibri Light"/>
      <w:b/>
      <w:bCs/>
      <w:kern w:val="28"/>
      <w:sz w:val="32"/>
      <w:szCs w:val="32"/>
    </w:rPr>
  </w:style>
  <w:style w:type="paragraph" w:styleId="TOC3">
    <w:name w:val="toc 3"/>
    <w:basedOn w:val="Normal"/>
    <w:next w:val="Normal"/>
    <w:autoRedefine/>
    <w:rsid w:val="00427D0F"/>
    <w:pPr>
      <w:spacing w:after="100"/>
      <w:ind w:left="400"/>
    </w:pPr>
  </w:style>
  <w:style w:type="paragraph" w:customStyle="1" w:styleId="TextLevel6">
    <w:name w:val="Text Level 6"/>
    <w:basedOn w:val="Heading6"/>
    <w:rPr>
      <w:b/>
    </w:rPr>
  </w:style>
  <w:style w:type="paragraph" w:customStyle="1" w:styleId="TextLevel7">
    <w:name w:val="Text Level 7"/>
    <w:basedOn w:val="Heading7"/>
  </w:style>
  <w:style w:type="paragraph" w:styleId="CommentSubject">
    <w:name w:val="annotation subject"/>
    <w:basedOn w:val="CommentText"/>
    <w:next w:val="CommentText"/>
    <w:link w:val="CommentSubjectChar1"/>
    <w:semiHidden/>
    <w:rsid w:val="008C245C"/>
    <w:rPr>
      <w:b/>
      <w:bCs/>
    </w:rPr>
  </w:style>
  <w:style w:type="paragraph" w:styleId="BalloonText">
    <w:name w:val="Balloon Text"/>
    <w:basedOn w:val="Normal"/>
    <w:link w:val="BalloonTextChar"/>
    <w:autoRedefine/>
    <w:rsid w:val="00191800"/>
    <w:rPr>
      <w:sz w:val="18"/>
      <w:szCs w:val="20"/>
    </w:rPr>
  </w:style>
  <w:style w:type="table" w:styleId="TableGrid">
    <w:name w:val="Table Grid"/>
    <w:basedOn w:val="TableNormal"/>
    <w:rsid w:val="00DF116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DF1168"/>
  </w:style>
  <w:style w:type="character" w:customStyle="1" w:styleId="BodyTextChar">
    <w:name w:val="Body Text Char"/>
    <w:rsid w:val="008C245C"/>
    <w:rPr>
      <w:rFonts w:ascii="Arial" w:hAnsi="Arial" w:cs="Times New Roman"/>
      <w:sz w:val="22"/>
      <w:szCs w:val="22"/>
      <w:lang w:val="x-none" w:eastAsia="en-US"/>
    </w:rPr>
  </w:style>
  <w:style w:type="paragraph" w:customStyle="1" w:styleId="Style1">
    <w:name w:val="Style1"/>
    <w:basedOn w:val="Heading4"/>
    <w:rsid w:val="00DF1168"/>
    <w:rPr>
      <w:b w:val="0"/>
    </w:rPr>
  </w:style>
  <w:style w:type="paragraph" w:styleId="EndnoteText">
    <w:name w:val="endnote text"/>
    <w:basedOn w:val="Normal"/>
    <w:link w:val="EndnoteTextChar1"/>
    <w:semiHidden/>
    <w:rsid w:val="00DF1168"/>
    <w:rPr>
      <w:szCs w:val="20"/>
    </w:rPr>
  </w:style>
  <w:style w:type="character" w:customStyle="1" w:styleId="EndnoteTextChar">
    <w:name w:val="Endnote Text Char"/>
    <w:semiHidden/>
    <w:rsid w:val="008C245C"/>
    <w:rPr>
      <w:rFonts w:ascii="Arial" w:hAnsi="Arial" w:cs="Times New Roman"/>
      <w:lang w:val="x-none" w:eastAsia="en-US"/>
    </w:rPr>
  </w:style>
  <w:style w:type="paragraph" w:customStyle="1" w:styleId="NoteToDrafters">
    <w:name w:val="Note To Drafters"/>
    <w:basedOn w:val="Normal"/>
    <w:next w:val="Normal"/>
    <w:autoRedefine/>
    <w:semiHidden/>
    <w:rsid w:val="008C245C"/>
    <w:pPr>
      <w:keepNext/>
      <w:shd w:val="clear" w:color="auto" w:fill="000000"/>
      <w:spacing w:before="120"/>
    </w:pPr>
    <w:rPr>
      <w:b/>
      <w:i/>
    </w:rPr>
  </w:style>
  <w:style w:type="paragraph" w:customStyle="1" w:styleId="NotetoTenderers">
    <w:name w:val="Note to Tenderers"/>
    <w:basedOn w:val="Normal"/>
    <w:next w:val="Normal"/>
    <w:semiHidden/>
    <w:rsid w:val="008C245C"/>
    <w:pPr>
      <w:shd w:val="pct15" w:color="auto" w:fill="FFFFFF"/>
      <w:spacing w:before="120"/>
    </w:pPr>
    <w:rPr>
      <w:b/>
      <w:i/>
    </w:rPr>
  </w:style>
  <w:style w:type="paragraph" w:customStyle="1" w:styleId="Options">
    <w:name w:val="Options"/>
    <w:basedOn w:val="Normal"/>
    <w:next w:val="Normal"/>
    <w:semiHidden/>
    <w:rsid w:val="008C245C"/>
    <w:pPr>
      <w:widowControl w:val="0"/>
    </w:pPr>
    <w:rPr>
      <w:b/>
      <w:i/>
    </w:rPr>
  </w:style>
  <w:style w:type="paragraph" w:customStyle="1" w:styleId="subpara">
    <w:name w:val="sub para"/>
    <w:basedOn w:val="Normal"/>
    <w:semiHidden/>
    <w:rsid w:val="008C245C"/>
    <w:pPr>
      <w:tabs>
        <w:tab w:val="num" w:pos="1134"/>
        <w:tab w:val="left" w:pos="1418"/>
      </w:tabs>
      <w:ind w:left="1134" w:hanging="567"/>
    </w:pPr>
  </w:style>
  <w:style w:type="paragraph" w:customStyle="1" w:styleId="subsubpara">
    <w:name w:val="sub sub para"/>
    <w:basedOn w:val="Normal"/>
    <w:autoRedefine/>
    <w:semiHidden/>
    <w:rsid w:val="008C245C"/>
    <w:pPr>
      <w:tabs>
        <w:tab w:val="left" w:pos="1985"/>
        <w:tab w:val="num" w:pos="2138"/>
      </w:tabs>
      <w:ind w:left="1985" w:hanging="567"/>
    </w:pPr>
  </w:style>
  <w:style w:type="paragraph" w:customStyle="1" w:styleId="TitleCase">
    <w:name w:val="Title Case"/>
    <w:basedOn w:val="Normal"/>
    <w:next w:val="Normal"/>
    <w:semiHidden/>
    <w:rsid w:val="008C245C"/>
    <w:rPr>
      <w:b/>
      <w:caps/>
    </w:rPr>
  </w:style>
  <w:style w:type="paragraph" w:customStyle="1" w:styleId="Recitals">
    <w:name w:val="Recitals"/>
    <w:basedOn w:val="Normal"/>
    <w:semiHidden/>
    <w:rsid w:val="008C245C"/>
    <w:pPr>
      <w:tabs>
        <w:tab w:val="left" w:pos="851"/>
        <w:tab w:val="num" w:pos="1134"/>
      </w:tabs>
    </w:pPr>
  </w:style>
  <w:style w:type="paragraph" w:customStyle="1" w:styleId="NormalIndent1">
    <w:name w:val="Normal Indent1"/>
    <w:basedOn w:val="Normal"/>
    <w:autoRedefine/>
    <w:semiHidden/>
    <w:rsid w:val="008C245C"/>
    <w:pPr>
      <w:keepNext/>
      <w:ind w:left="851"/>
    </w:pPr>
  </w:style>
  <w:style w:type="paragraph" w:customStyle="1" w:styleId="TablePara">
    <w:name w:val="Table Para"/>
    <w:autoRedefine/>
    <w:semiHidden/>
    <w:rsid w:val="008C245C"/>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8C245C"/>
  </w:style>
  <w:style w:type="paragraph" w:customStyle="1" w:styleId="TableSubpara">
    <w:name w:val="Table Subpara"/>
    <w:autoRedefine/>
    <w:semiHidden/>
    <w:rsid w:val="008C245C"/>
    <w:pPr>
      <w:spacing w:before="120" w:after="120"/>
      <w:ind w:left="568" w:hanging="568"/>
      <w:jc w:val="both"/>
    </w:pPr>
    <w:rPr>
      <w:rFonts w:ascii="Arial" w:hAnsi="Arial"/>
      <w:noProof/>
      <w:lang w:val="en-US" w:eastAsia="en-US"/>
    </w:rPr>
  </w:style>
  <w:style w:type="paragraph" w:customStyle="1" w:styleId="Indentlist">
    <w:name w:val="Indent list"/>
    <w:basedOn w:val="Normal"/>
    <w:rsid w:val="008C245C"/>
    <w:pPr>
      <w:numPr>
        <w:numId w:val="8"/>
      </w:numPr>
      <w:tabs>
        <w:tab w:val="left" w:pos="1701"/>
      </w:tabs>
    </w:pPr>
  </w:style>
  <w:style w:type="paragraph" w:customStyle="1" w:styleId="Level11fo">
    <w:name w:val="Level 1.1fo"/>
    <w:basedOn w:val="Normal"/>
    <w:rsid w:val="008C245C"/>
    <w:pPr>
      <w:spacing w:before="200" w:after="0" w:line="240" w:lineRule="atLeast"/>
      <w:ind w:left="720"/>
    </w:pPr>
    <w:rPr>
      <w:rFonts w:eastAsia="SimSun"/>
      <w:szCs w:val="20"/>
      <w:lang w:eastAsia="zh-CN"/>
    </w:rPr>
  </w:style>
  <w:style w:type="character" w:customStyle="1" w:styleId="ArialBold10">
    <w:name w:val="ArialBold10"/>
    <w:rsid w:val="008C245C"/>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ED5692"/>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427D0F"/>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ED5692"/>
    <w:rPr>
      <w:rFonts w:ascii="Arial" w:hAnsi="Arial"/>
      <w:b/>
      <w:bCs/>
      <w:i/>
      <w:color w:val="CF4520"/>
      <w:sz w:val="24"/>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locked/>
    <w:rsid w:val="00ED5692"/>
    <w:rPr>
      <w:rFonts w:ascii="Arial" w:hAnsi="Arial"/>
      <w:b/>
      <w:bCs/>
      <w:i/>
      <w:iCs/>
      <w:szCs w:val="24"/>
    </w:rPr>
  </w:style>
  <w:style w:type="character" w:customStyle="1" w:styleId="Heading5Char">
    <w:name w:val="Heading 5 Char"/>
    <w:aliases w:val="Para5 Char1,5 sub-bullet Char1,sb Char1,4 Char1,i. Char"/>
    <w:link w:val="Heading5"/>
    <w:locked/>
    <w:rsid w:val="00260AC1"/>
    <w:rPr>
      <w:rFonts w:ascii="Arial" w:hAnsi="Arial"/>
      <w:szCs w:val="24"/>
    </w:rPr>
  </w:style>
  <w:style w:type="character" w:customStyle="1" w:styleId="Heading6Char">
    <w:name w:val="Heading 6 Char"/>
    <w:aliases w:val="sub-dash Char1,sd Char1,5 Char1,A. Char"/>
    <w:link w:val="Heading6"/>
    <w:locked/>
    <w:rsid w:val="00260AC1"/>
    <w:rPr>
      <w:rFonts w:ascii="Arial" w:hAnsi="Arial"/>
      <w:i/>
      <w:szCs w:val="24"/>
    </w:rPr>
  </w:style>
  <w:style w:type="character" w:customStyle="1" w:styleId="Heading7Char">
    <w:name w:val="Heading 7 Char"/>
    <w:aliases w:val="(i) Char"/>
    <w:link w:val="Heading7"/>
    <w:locked/>
    <w:rsid w:val="00260AC1"/>
    <w:rPr>
      <w:rFonts w:ascii="Arial" w:hAnsi="Arial"/>
      <w:szCs w:val="24"/>
    </w:rPr>
  </w:style>
  <w:style w:type="character" w:customStyle="1" w:styleId="Heading8Char">
    <w:name w:val="Heading 8 Char"/>
    <w:aliases w:val="(A) Char"/>
    <w:link w:val="Heading8"/>
    <w:locked/>
    <w:rsid w:val="00260AC1"/>
    <w:rPr>
      <w:rFonts w:ascii="Arial" w:hAnsi="Arial"/>
      <w:i/>
      <w:szCs w:val="24"/>
    </w:rPr>
  </w:style>
  <w:style w:type="character" w:customStyle="1" w:styleId="Heading9Char">
    <w:name w:val="Heading 9 Char"/>
    <w:aliases w:val="I Char"/>
    <w:link w:val="Heading9"/>
    <w:locked/>
    <w:rsid w:val="00260AC1"/>
    <w:rPr>
      <w:rFonts w:ascii="Arial" w:hAnsi="Arial"/>
      <w:i/>
      <w:sz w:val="18"/>
      <w:szCs w:val="24"/>
    </w:rPr>
  </w:style>
  <w:style w:type="character" w:customStyle="1" w:styleId="HeaderChar">
    <w:name w:val="Header Char"/>
    <w:semiHidden/>
    <w:locked/>
    <w:rsid w:val="008C245C"/>
    <w:rPr>
      <w:rFonts w:ascii="Arial" w:hAnsi="Arial" w:cs="Times New Roman"/>
      <w:sz w:val="22"/>
      <w:szCs w:val="22"/>
      <w:lang w:val="x-none" w:eastAsia="en-US"/>
    </w:rPr>
  </w:style>
  <w:style w:type="character" w:customStyle="1" w:styleId="FooterChar">
    <w:name w:val="Footer Char"/>
    <w:semiHidden/>
    <w:locked/>
    <w:rsid w:val="008C245C"/>
    <w:rPr>
      <w:rFonts w:ascii="Arial" w:hAnsi="Arial" w:cs="Times New Roman"/>
      <w:sz w:val="22"/>
      <w:szCs w:val="22"/>
      <w:lang w:val="x-none" w:eastAsia="en-US"/>
    </w:rPr>
  </w:style>
  <w:style w:type="character" w:customStyle="1" w:styleId="CommentTextChar">
    <w:name w:val="Comment Text Char"/>
    <w:semiHidden/>
    <w:locked/>
    <w:rsid w:val="008C245C"/>
    <w:rPr>
      <w:rFonts w:ascii="Arial" w:hAnsi="Arial" w:cs="Times New Roman"/>
      <w:lang w:val="x-none" w:eastAsia="en-US"/>
    </w:rPr>
  </w:style>
  <w:style w:type="character" w:customStyle="1" w:styleId="CommentSubjectChar">
    <w:name w:val="Comment Subject Char"/>
    <w:semiHidden/>
    <w:locked/>
    <w:rsid w:val="008C245C"/>
    <w:rPr>
      <w:rFonts w:ascii="Arial" w:hAnsi="Arial" w:cs="Times New Roman"/>
      <w:b/>
      <w:bCs/>
      <w:lang w:val="x-none" w:eastAsia="en-US"/>
    </w:rPr>
  </w:style>
  <w:style w:type="character" w:customStyle="1" w:styleId="BalloonTextChar">
    <w:name w:val="Balloon Text Char"/>
    <w:link w:val="BalloonText"/>
    <w:locked/>
    <w:rsid w:val="00191800"/>
    <w:rPr>
      <w:rFonts w:ascii="Arial" w:hAnsi="Arial"/>
      <w:sz w:val="18"/>
    </w:rPr>
  </w:style>
  <w:style w:type="character" w:customStyle="1" w:styleId="SC430">
    <w:name w:val="SC430"/>
    <w:rsid w:val="008C245C"/>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h1 Char,1. Char"/>
    <w:locked/>
    <w:rsid w:val="008C245C"/>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8C245C"/>
    <w:rPr>
      <w:b/>
      <w:bCs/>
      <w:sz w:val="26"/>
      <w:szCs w:val="26"/>
      <w:lang w:val="en-AU" w:eastAsia="en-AU" w:bidi="ar-SA"/>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8C245C"/>
    <w:rPr>
      <w:b/>
      <w:bCs/>
      <w:szCs w:val="24"/>
      <w:lang w:val="en-AU" w:eastAsia="en-AU" w:bidi="ar-SA"/>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8C245C"/>
    <w:rPr>
      <w:b/>
      <w:bCs/>
      <w:iCs/>
      <w:szCs w:val="24"/>
      <w:lang w:val="en-AU" w:eastAsia="en-AU" w:bidi="ar-SA"/>
    </w:rPr>
  </w:style>
  <w:style w:type="character" w:customStyle="1" w:styleId="Heading5Char1">
    <w:name w:val="Heading 5 Char1"/>
    <w:aliases w:val="Para5 Char,5 sub-bullet Char,sb Char,4 Char"/>
    <w:locked/>
    <w:rsid w:val="008C245C"/>
    <w:rPr>
      <w:rFonts w:ascii="Arial" w:hAnsi="Arial"/>
      <w:b/>
      <w:bCs/>
      <w:iCs/>
      <w:szCs w:val="26"/>
      <w:lang w:val="en-AU" w:eastAsia="en-AU" w:bidi="ar-SA"/>
    </w:rPr>
  </w:style>
  <w:style w:type="character" w:customStyle="1" w:styleId="Heading6Char1">
    <w:name w:val="Heading 6 Char1"/>
    <w:aliases w:val="sub-dash Char,sd Char,5 Char"/>
    <w:locked/>
    <w:rsid w:val="008C245C"/>
    <w:rPr>
      <w:b/>
      <w:bCs/>
      <w:sz w:val="22"/>
      <w:szCs w:val="24"/>
      <w:lang w:val="en-AU" w:eastAsia="en-AU" w:bidi="ar-SA"/>
    </w:rPr>
  </w:style>
  <w:style w:type="character" w:customStyle="1" w:styleId="Heading7Char1">
    <w:name w:val="Heading 7 Char1"/>
    <w:locked/>
    <w:rsid w:val="008C245C"/>
    <w:rPr>
      <w:sz w:val="24"/>
      <w:szCs w:val="24"/>
      <w:lang w:val="en-AU" w:eastAsia="en-AU" w:bidi="ar-SA"/>
    </w:rPr>
  </w:style>
  <w:style w:type="character" w:customStyle="1" w:styleId="Heading8Char1">
    <w:name w:val="Heading 8 Char1"/>
    <w:locked/>
    <w:rsid w:val="008C245C"/>
    <w:rPr>
      <w:i/>
      <w:iCs/>
      <w:sz w:val="24"/>
      <w:szCs w:val="24"/>
      <w:lang w:val="en-AU" w:eastAsia="en-AU" w:bidi="ar-SA"/>
    </w:rPr>
  </w:style>
  <w:style w:type="character" w:customStyle="1" w:styleId="Heading9Char1">
    <w:name w:val="Heading 9 Char1"/>
    <w:locked/>
    <w:rsid w:val="008C245C"/>
    <w:rPr>
      <w:rFonts w:ascii="Arial" w:hAnsi="Arial" w:cs="Arial"/>
      <w:sz w:val="22"/>
      <w:szCs w:val="24"/>
      <w:lang w:val="en-AU" w:eastAsia="en-AU" w:bidi="ar-SA"/>
    </w:rPr>
  </w:style>
  <w:style w:type="paragraph" w:styleId="TOC4">
    <w:name w:val="toc 4"/>
    <w:basedOn w:val="Normal"/>
    <w:next w:val="Normal"/>
    <w:autoRedefine/>
    <w:rsid w:val="00427D0F"/>
    <w:pPr>
      <w:spacing w:after="100"/>
      <w:ind w:left="600"/>
    </w:pPr>
  </w:style>
  <w:style w:type="paragraph" w:styleId="TOC5">
    <w:name w:val="toc 5"/>
    <w:basedOn w:val="Normal"/>
    <w:next w:val="Normal"/>
    <w:autoRedefine/>
    <w:rsid w:val="00427D0F"/>
    <w:pPr>
      <w:spacing w:after="100"/>
      <w:ind w:left="800"/>
    </w:pPr>
  </w:style>
  <w:style w:type="paragraph" w:styleId="TOC6">
    <w:name w:val="toc 6"/>
    <w:basedOn w:val="Normal"/>
    <w:next w:val="Normal"/>
    <w:autoRedefine/>
    <w:rsid w:val="00427D0F"/>
    <w:pPr>
      <w:spacing w:after="100"/>
      <w:ind w:left="1000"/>
    </w:pPr>
  </w:style>
  <w:style w:type="paragraph" w:styleId="TOC7">
    <w:name w:val="toc 7"/>
    <w:basedOn w:val="Normal"/>
    <w:next w:val="Normal"/>
    <w:autoRedefine/>
    <w:rsid w:val="00427D0F"/>
    <w:pPr>
      <w:spacing w:after="100"/>
      <w:ind w:left="1200"/>
    </w:pPr>
  </w:style>
  <w:style w:type="paragraph" w:styleId="TOC8">
    <w:name w:val="toc 8"/>
    <w:basedOn w:val="Normal"/>
    <w:next w:val="Normal"/>
    <w:autoRedefine/>
    <w:rsid w:val="00427D0F"/>
    <w:pPr>
      <w:spacing w:after="100"/>
      <w:ind w:left="1400"/>
    </w:pPr>
  </w:style>
  <w:style w:type="paragraph" w:styleId="TOC9">
    <w:name w:val="toc 9"/>
    <w:basedOn w:val="Normal"/>
    <w:next w:val="Normal"/>
    <w:autoRedefine/>
    <w:rsid w:val="00427D0F"/>
    <w:pPr>
      <w:spacing w:after="100"/>
      <w:ind w:left="1600"/>
    </w:pPr>
  </w:style>
  <w:style w:type="character" w:customStyle="1" w:styleId="CommentTextChar1">
    <w:name w:val="Comment Text Char1"/>
    <w:link w:val="CommentText"/>
    <w:semiHidden/>
    <w:rsid w:val="008C245C"/>
    <w:rPr>
      <w:rFonts w:ascii="Arial" w:eastAsia="Calibri" w:hAnsi="Arial"/>
      <w:szCs w:val="22"/>
      <w:lang w:eastAsia="en-US"/>
    </w:rPr>
  </w:style>
  <w:style w:type="character" w:customStyle="1" w:styleId="HeaderChar1">
    <w:name w:val="Header Char1"/>
    <w:link w:val="Header"/>
    <w:rsid w:val="008C245C"/>
    <w:rPr>
      <w:rFonts w:ascii="Arial" w:eastAsia="Calibri" w:hAnsi="Arial"/>
      <w:szCs w:val="22"/>
      <w:lang w:eastAsia="en-US"/>
    </w:rPr>
  </w:style>
  <w:style w:type="character" w:customStyle="1" w:styleId="FooterChar1">
    <w:name w:val="Footer Char1"/>
    <w:link w:val="Footer"/>
    <w:rsid w:val="008C245C"/>
    <w:rPr>
      <w:rFonts w:ascii="Arial" w:eastAsia="Calibri" w:hAnsi="Arial"/>
      <w:szCs w:val="22"/>
      <w:lang w:eastAsia="en-US"/>
    </w:rPr>
  </w:style>
  <w:style w:type="character" w:customStyle="1" w:styleId="EndnoteTextChar1">
    <w:name w:val="Endnote Text Char1"/>
    <w:link w:val="EndnoteText"/>
    <w:semiHidden/>
    <w:locked/>
    <w:rsid w:val="008C245C"/>
    <w:rPr>
      <w:rFonts w:ascii="Arial" w:eastAsia="Calibri" w:hAnsi="Arial"/>
      <w:lang w:val="en-AU" w:eastAsia="en-US" w:bidi="ar-SA"/>
    </w:rPr>
  </w:style>
  <w:style w:type="character" w:customStyle="1" w:styleId="BodyTextChar1">
    <w:name w:val="Body Text Char1"/>
    <w:link w:val="BodyText"/>
    <w:locked/>
    <w:rsid w:val="008C245C"/>
    <w:rPr>
      <w:rFonts w:ascii="Arial" w:eastAsia="Calibri" w:hAnsi="Arial"/>
      <w:szCs w:val="22"/>
      <w:lang w:val="en-AU" w:eastAsia="en-US" w:bidi="ar-SA"/>
    </w:rPr>
  </w:style>
  <w:style w:type="character" w:styleId="Hyperlink">
    <w:name w:val="Hyperlink"/>
    <w:uiPriority w:val="99"/>
    <w:unhideWhenUsed/>
    <w:rsid w:val="00427D0F"/>
    <w:rPr>
      <w:color w:val="0000FF"/>
      <w:u w:val="single"/>
    </w:rPr>
  </w:style>
  <w:style w:type="character" w:styleId="FollowedHyperlink">
    <w:name w:val="FollowedHyperlink"/>
    <w:rsid w:val="008C245C"/>
    <w:rPr>
      <w:rFonts w:cs="Times New Roman"/>
      <w:color w:val="800080"/>
      <w:u w:val="single"/>
    </w:rPr>
  </w:style>
  <w:style w:type="character" w:styleId="Emphasis">
    <w:name w:val="Emphasis"/>
    <w:qFormat/>
    <w:rsid w:val="008C245C"/>
    <w:rPr>
      <w:i/>
      <w:iCs/>
    </w:rPr>
  </w:style>
  <w:style w:type="character" w:customStyle="1" w:styleId="CommentSubjectChar1">
    <w:name w:val="Comment Subject Char1"/>
    <w:link w:val="CommentSubject"/>
    <w:semiHidden/>
    <w:rsid w:val="008C245C"/>
    <w:rPr>
      <w:rFonts w:ascii="Arial" w:eastAsia="Calibri" w:hAnsi="Arial"/>
      <w:b/>
      <w:bCs/>
      <w:szCs w:val="22"/>
      <w:lang w:eastAsia="en-US"/>
    </w:rPr>
  </w:style>
  <w:style w:type="character" w:customStyle="1" w:styleId="BalloonTextChar1">
    <w:name w:val="Balloon Text Char1"/>
    <w:semiHidden/>
    <w:rsid w:val="008C245C"/>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427D0F"/>
    <w:pPr>
      <w:keepNext/>
      <w:keepLines/>
      <w:numPr>
        <w:ilvl w:val="1"/>
        <w:numId w:val="9"/>
      </w:numPr>
      <w:pBdr>
        <w:bottom w:val="single" w:sz="4" w:space="1" w:color="auto"/>
      </w:pBdr>
    </w:pPr>
    <w:rPr>
      <w:b/>
    </w:rPr>
  </w:style>
  <w:style w:type="paragraph" w:customStyle="1" w:styleId="ASDEFCONNormal">
    <w:name w:val="ASDEFCON Normal"/>
    <w:link w:val="ASDEFCONNormalChar"/>
    <w:rsid w:val="00427D0F"/>
    <w:pPr>
      <w:spacing w:after="120"/>
      <w:jc w:val="both"/>
    </w:pPr>
    <w:rPr>
      <w:rFonts w:ascii="Arial" w:hAnsi="Arial"/>
      <w:color w:val="000000"/>
      <w:szCs w:val="40"/>
    </w:rPr>
  </w:style>
  <w:style w:type="character" w:customStyle="1" w:styleId="ASDEFCONNormalChar">
    <w:name w:val="ASDEFCON Normal Char"/>
    <w:link w:val="ASDEFCONNormal"/>
    <w:rsid w:val="00427D0F"/>
    <w:rPr>
      <w:rFonts w:ascii="Arial" w:hAnsi="Arial"/>
      <w:color w:val="000000"/>
      <w:szCs w:val="40"/>
    </w:rPr>
  </w:style>
  <w:style w:type="paragraph" w:customStyle="1" w:styleId="COTCOCLV3-ASDEFCON">
    <w:name w:val="COT/COC LV3 - ASDEFCON"/>
    <w:basedOn w:val="ASDEFCONNormal"/>
    <w:rsid w:val="00427D0F"/>
    <w:pPr>
      <w:numPr>
        <w:ilvl w:val="2"/>
        <w:numId w:val="9"/>
      </w:numPr>
    </w:pPr>
  </w:style>
  <w:style w:type="paragraph" w:customStyle="1" w:styleId="COTCOCLV1-ASDEFCON">
    <w:name w:val="COT/COC LV1 - ASDEFCON"/>
    <w:basedOn w:val="ASDEFCONNormal"/>
    <w:next w:val="COTCOCLV2-ASDEFCON"/>
    <w:rsid w:val="00427D0F"/>
    <w:pPr>
      <w:keepNext/>
      <w:keepLines/>
      <w:numPr>
        <w:numId w:val="9"/>
      </w:numPr>
      <w:spacing w:before="240"/>
    </w:pPr>
    <w:rPr>
      <w:b/>
      <w:caps/>
    </w:rPr>
  </w:style>
  <w:style w:type="paragraph" w:customStyle="1" w:styleId="COTCOCLV4-ASDEFCON">
    <w:name w:val="COT/COC LV4 - ASDEFCON"/>
    <w:basedOn w:val="ASDEFCONNormal"/>
    <w:rsid w:val="00427D0F"/>
    <w:pPr>
      <w:numPr>
        <w:ilvl w:val="3"/>
        <w:numId w:val="9"/>
      </w:numPr>
    </w:pPr>
  </w:style>
  <w:style w:type="paragraph" w:customStyle="1" w:styleId="COTCOCLV5-ASDEFCON">
    <w:name w:val="COT/COC LV5 - ASDEFCON"/>
    <w:basedOn w:val="ASDEFCONNormal"/>
    <w:rsid w:val="00427D0F"/>
    <w:pPr>
      <w:numPr>
        <w:ilvl w:val="4"/>
        <w:numId w:val="9"/>
      </w:numPr>
    </w:pPr>
  </w:style>
  <w:style w:type="paragraph" w:customStyle="1" w:styleId="COTCOCLV6-ASDEFCON">
    <w:name w:val="COT/COC LV6 - ASDEFCON"/>
    <w:basedOn w:val="ASDEFCONNormal"/>
    <w:rsid w:val="00427D0F"/>
    <w:pPr>
      <w:keepLines/>
      <w:numPr>
        <w:ilvl w:val="5"/>
        <w:numId w:val="9"/>
      </w:numPr>
    </w:pPr>
  </w:style>
  <w:style w:type="paragraph" w:customStyle="1" w:styleId="ASDEFCONOption">
    <w:name w:val="ASDEFCON Option"/>
    <w:basedOn w:val="ASDEFCONNormal"/>
    <w:rsid w:val="00427D0F"/>
    <w:pPr>
      <w:keepNext/>
      <w:spacing w:before="60"/>
    </w:pPr>
    <w:rPr>
      <w:b/>
      <w:i/>
      <w:szCs w:val="24"/>
    </w:rPr>
  </w:style>
  <w:style w:type="paragraph" w:customStyle="1" w:styleId="NoteToDrafters-ASDEFCON">
    <w:name w:val="Note To Drafters - ASDEFCON"/>
    <w:basedOn w:val="ASDEFCONNormal"/>
    <w:rsid w:val="00427D0F"/>
    <w:pPr>
      <w:keepNext/>
      <w:shd w:val="clear" w:color="auto" w:fill="000000"/>
    </w:pPr>
    <w:rPr>
      <w:b/>
      <w:i/>
      <w:color w:val="FFFFFF"/>
    </w:rPr>
  </w:style>
  <w:style w:type="paragraph" w:customStyle="1" w:styleId="NoteToTenderers-ASDEFCON">
    <w:name w:val="Note To Tenderers - ASDEFCON"/>
    <w:basedOn w:val="ASDEFCONNormal"/>
    <w:rsid w:val="00427D0F"/>
    <w:pPr>
      <w:keepNext/>
      <w:shd w:val="pct15" w:color="auto" w:fill="auto"/>
    </w:pPr>
    <w:rPr>
      <w:b/>
      <w:i/>
    </w:rPr>
  </w:style>
  <w:style w:type="paragraph" w:customStyle="1" w:styleId="ASDEFCONTitle">
    <w:name w:val="ASDEFCON Title"/>
    <w:basedOn w:val="ASDEFCONNormal"/>
    <w:rsid w:val="00427D0F"/>
    <w:pPr>
      <w:keepLines/>
      <w:spacing w:before="240"/>
      <w:jc w:val="center"/>
    </w:pPr>
    <w:rPr>
      <w:b/>
      <w:caps/>
    </w:rPr>
  </w:style>
  <w:style w:type="paragraph" w:customStyle="1" w:styleId="ATTANNLV1-ASDEFCON">
    <w:name w:val="ATT/ANN LV1 - ASDEFCON"/>
    <w:basedOn w:val="ASDEFCONNormal"/>
    <w:next w:val="ATTANNLV2-ASDEFCON"/>
    <w:rsid w:val="00427D0F"/>
    <w:pPr>
      <w:keepNext/>
      <w:keepLines/>
      <w:numPr>
        <w:numId w:val="4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27D0F"/>
    <w:pPr>
      <w:numPr>
        <w:ilvl w:val="1"/>
        <w:numId w:val="42"/>
      </w:numPr>
    </w:pPr>
    <w:rPr>
      <w:szCs w:val="24"/>
    </w:rPr>
  </w:style>
  <w:style w:type="character" w:customStyle="1" w:styleId="ATTANNLV2-ASDEFCONChar">
    <w:name w:val="ATT/ANN LV2 - ASDEFCON Char"/>
    <w:link w:val="ATTANNLV2-ASDEFCON"/>
    <w:rsid w:val="00427D0F"/>
    <w:rPr>
      <w:rFonts w:ascii="Arial" w:hAnsi="Arial"/>
      <w:color w:val="000000"/>
      <w:szCs w:val="24"/>
    </w:rPr>
  </w:style>
  <w:style w:type="paragraph" w:customStyle="1" w:styleId="ATTANNLV3-ASDEFCON">
    <w:name w:val="ATT/ANN LV3 - ASDEFCON"/>
    <w:basedOn w:val="ASDEFCONNormal"/>
    <w:rsid w:val="00427D0F"/>
    <w:pPr>
      <w:numPr>
        <w:ilvl w:val="2"/>
        <w:numId w:val="42"/>
      </w:numPr>
    </w:pPr>
    <w:rPr>
      <w:szCs w:val="24"/>
    </w:rPr>
  </w:style>
  <w:style w:type="paragraph" w:customStyle="1" w:styleId="ATTANNLV4-ASDEFCON">
    <w:name w:val="ATT/ANN LV4 - ASDEFCON"/>
    <w:basedOn w:val="ASDEFCONNormal"/>
    <w:rsid w:val="00427D0F"/>
    <w:pPr>
      <w:numPr>
        <w:ilvl w:val="3"/>
        <w:numId w:val="42"/>
      </w:numPr>
    </w:pPr>
    <w:rPr>
      <w:szCs w:val="24"/>
    </w:rPr>
  </w:style>
  <w:style w:type="paragraph" w:customStyle="1" w:styleId="ASDEFCONCoverTitle">
    <w:name w:val="ASDEFCON Cover Title"/>
    <w:rsid w:val="00427D0F"/>
    <w:pPr>
      <w:jc w:val="center"/>
    </w:pPr>
    <w:rPr>
      <w:rFonts w:ascii="Georgia" w:hAnsi="Georgia"/>
      <w:b/>
      <w:color w:val="000000"/>
      <w:sz w:val="100"/>
      <w:szCs w:val="24"/>
    </w:rPr>
  </w:style>
  <w:style w:type="paragraph" w:customStyle="1" w:styleId="ASDEFCONHeaderFooterLeft">
    <w:name w:val="ASDEFCON Header/Footer Left"/>
    <w:basedOn w:val="ASDEFCONNormal"/>
    <w:rsid w:val="00427D0F"/>
    <w:pPr>
      <w:spacing w:after="0"/>
      <w:jc w:val="left"/>
    </w:pPr>
    <w:rPr>
      <w:sz w:val="16"/>
      <w:szCs w:val="24"/>
    </w:rPr>
  </w:style>
  <w:style w:type="paragraph" w:customStyle="1" w:styleId="ASDEFCONCoverPageIncorp">
    <w:name w:val="ASDEFCON Cover Page Incorp"/>
    <w:rsid w:val="00427D0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27D0F"/>
    <w:rPr>
      <w:b/>
      <w:i/>
    </w:rPr>
  </w:style>
  <w:style w:type="paragraph" w:customStyle="1" w:styleId="COTCOCLV2NONUM-ASDEFCON">
    <w:name w:val="COT/COC LV2 NONUM - ASDEFCON"/>
    <w:basedOn w:val="COTCOCLV2-ASDEFCON"/>
    <w:next w:val="COTCOCLV3-ASDEFCON"/>
    <w:rsid w:val="00427D0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27D0F"/>
    <w:pPr>
      <w:keepNext w:val="0"/>
      <w:numPr>
        <w:numId w:val="0"/>
      </w:numPr>
      <w:ind w:left="851"/>
    </w:pPr>
    <w:rPr>
      <w:bCs/>
      <w:szCs w:val="20"/>
    </w:rPr>
  </w:style>
  <w:style w:type="paragraph" w:customStyle="1" w:styleId="COTCOCLV3NONUM-ASDEFCON">
    <w:name w:val="COT/COC LV3 NONUM - ASDEFCON"/>
    <w:basedOn w:val="COTCOCLV3-ASDEFCON"/>
    <w:next w:val="COTCOCLV3-ASDEFCON"/>
    <w:rsid w:val="00427D0F"/>
    <w:pPr>
      <w:numPr>
        <w:ilvl w:val="0"/>
        <w:numId w:val="0"/>
      </w:numPr>
      <w:ind w:left="851"/>
    </w:pPr>
    <w:rPr>
      <w:szCs w:val="20"/>
    </w:rPr>
  </w:style>
  <w:style w:type="paragraph" w:customStyle="1" w:styleId="COTCOCLV4NONUM-ASDEFCON">
    <w:name w:val="COT/COC LV4 NONUM - ASDEFCON"/>
    <w:basedOn w:val="COTCOCLV4-ASDEFCON"/>
    <w:next w:val="COTCOCLV4-ASDEFCON"/>
    <w:rsid w:val="00427D0F"/>
    <w:pPr>
      <w:numPr>
        <w:ilvl w:val="0"/>
        <w:numId w:val="0"/>
      </w:numPr>
      <w:ind w:left="1418"/>
    </w:pPr>
    <w:rPr>
      <w:szCs w:val="20"/>
    </w:rPr>
  </w:style>
  <w:style w:type="paragraph" w:customStyle="1" w:styleId="COTCOCLV5NONUM-ASDEFCON">
    <w:name w:val="COT/COC LV5 NONUM - ASDEFCON"/>
    <w:basedOn w:val="COTCOCLV5-ASDEFCON"/>
    <w:next w:val="COTCOCLV5-ASDEFCON"/>
    <w:rsid w:val="00427D0F"/>
    <w:pPr>
      <w:numPr>
        <w:ilvl w:val="0"/>
        <w:numId w:val="0"/>
      </w:numPr>
      <w:ind w:left="1985"/>
    </w:pPr>
    <w:rPr>
      <w:szCs w:val="20"/>
    </w:rPr>
  </w:style>
  <w:style w:type="paragraph" w:customStyle="1" w:styleId="COTCOCLV6NONUM-ASDEFCON">
    <w:name w:val="COT/COC LV6 NONUM - ASDEFCON"/>
    <w:basedOn w:val="COTCOCLV6-ASDEFCON"/>
    <w:next w:val="COTCOCLV6-ASDEFCON"/>
    <w:rsid w:val="00427D0F"/>
    <w:pPr>
      <w:numPr>
        <w:ilvl w:val="0"/>
        <w:numId w:val="0"/>
      </w:numPr>
      <w:ind w:left="2552"/>
    </w:pPr>
    <w:rPr>
      <w:szCs w:val="20"/>
    </w:rPr>
  </w:style>
  <w:style w:type="paragraph" w:customStyle="1" w:styleId="ATTANNLV1NONUM-ASDEFCON">
    <w:name w:val="ATT/ANN LV1 NONUM - ASDEFCON"/>
    <w:basedOn w:val="ATTANNLV1-ASDEFCON"/>
    <w:next w:val="ATTANNLV2-ASDEFCON"/>
    <w:rsid w:val="00427D0F"/>
    <w:pPr>
      <w:numPr>
        <w:numId w:val="0"/>
      </w:numPr>
      <w:ind w:left="851"/>
    </w:pPr>
    <w:rPr>
      <w:bCs/>
      <w:szCs w:val="20"/>
    </w:rPr>
  </w:style>
  <w:style w:type="paragraph" w:customStyle="1" w:styleId="ATTANNLV2NONUM-ASDEFCON">
    <w:name w:val="ATT/ANN LV2 NONUM - ASDEFCON"/>
    <w:basedOn w:val="ATTANNLV2-ASDEFCON"/>
    <w:next w:val="ATTANNLV2-ASDEFCON"/>
    <w:rsid w:val="00427D0F"/>
    <w:pPr>
      <w:numPr>
        <w:ilvl w:val="0"/>
        <w:numId w:val="0"/>
      </w:numPr>
      <w:ind w:left="851"/>
    </w:pPr>
    <w:rPr>
      <w:szCs w:val="20"/>
    </w:rPr>
  </w:style>
  <w:style w:type="paragraph" w:customStyle="1" w:styleId="ATTANNLV3NONUM-ASDEFCON">
    <w:name w:val="ATT/ANN LV3 NONUM - ASDEFCON"/>
    <w:basedOn w:val="ATTANNLV3-ASDEFCON"/>
    <w:next w:val="ATTANNLV3-ASDEFCON"/>
    <w:rsid w:val="00427D0F"/>
    <w:pPr>
      <w:numPr>
        <w:ilvl w:val="0"/>
        <w:numId w:val="0"/>
      </w:numPr>
      <w:ind w:left="1418"/>
    </w:pPr>
    <w:rPr>
      <w:szCs w:val="20"/>
    </w:rPr>
  </w:style>
  <w:style w:type="paragraph" w:customStyle="1" w:styleId="ATTANNLV4NONUM-ASDEFCON">
    <w:name w:val="ATT/ANN LV4 NONUM - ASDEFCON"/>
    <w:basedOn w:val="ATTANNLV4-ASDEFCON"/>
    <w:next w:val="ATTANNLV4-ASDEFCON"/>
    <w:rsid w:val="00427D0F"/>
    <w:pPr>
      <w:numPr>
        <w:ilvl w:val="0"/>
        <w:numId w:val="0"/>
      </w:numPr>
      <w:ind w:left="1985"/>
    </w:pPr>
    <w:rPr>
      <w:szCs w:val="20"/>
    </w:rPr>
  </w:style>
  <w:style w:type="paragraph" w:customStyle="1" w:styleId="NoteToDraftersBullets-ASDEFCON">
    <w:name w:val="Note To Drafters Bullets - ASDEFCON"/>
    <w:basedOn w:val="NoteToDrafters-ASDEFCON"/>
    <w:rsid w:val="00427D0F"/>
    <w:pPr>
      <w:numPr>
        <w:numId w:val="11"/>
      </w:numPr>
    </w:pPr>
    <w:rPr>
      <w:bCs/>
      <w:iCs/>
      <w:szCs w:val="20"/>
    </w:rPr>
  </w:style>
  <w:style w:type="paragraph" w:customStyle="1" w:styleId="NoteToDraftersList-ASDEFCON">
    <w:name w:val="Note To Drafters List - ASDEFCON"/>
    <w:basedOn w:val="NoteToDrafters-ASDEFCON"/>
    <w:rsid w:val="00427D0F"/>
    <w:pPr>
      <w:numPr>
        <w:numId w:val="12"/>
      </w:numPr>
    </w:pPr>
    <w:rPr>
      <w:bCs/>
      <w:iCs/>
      <w:szCs w:val="20"/>
    </w:rPr>
  </w:style>
  <w:style w:type="paragraph" w:customStyle="1" w:styleId="NoteToTenderersBullets-ASDEFCON">
    <w:name w:val="Note To Tenderers Bullets - ASDEFCON"/>
    <w:basedOn w:val="NoteToTenderers-ASDEFCON"/>
    <w:rsid w:val="00427D0F"/>
    <w:pPr>
      <w:numPr>
        <w:numId w:val="13"/>
      </w:numPr>
    </w:pPr>
    <w:rPr>
      <w:bCs/>
      <w:iCs/>
      <w:szCs w:val="20"/>
    </w:rPr>
  </w:style>
  <w:style w:type="paragraph" w:customStyle="1" w:styleId="NoteToTenderersList-ASDEFCON">
    <w:name w:val="Note To Tenderers List - ASDEFCON"/>
    <w:basedOn w:val="NoteToTenderers-ASDEFCON"/>
    <w:rsid w:val="00427D0F"/>
    <w:pPr>
      <w:numPr>
        <w:numId w:val="14"/>
      </w:numPr>
    </w:pPr>
    <w:rPr>
      <w:bCs/>
      <w:iCs/>
      <w:szCs w:val="20"/>
    </w:rPr>
  </w:style>
  <w:style w:type="paragraph" w:customStyle="1" w:styleId="SOWHL1-ASDEFCON">
    <w:name w:val="SOW HL1 - ASDEFCON"/>
    <w:basedOn w:val="ASDEFCONNormal"/>
    <w:next w:val="SOWHL2-ASDEFCON"/>
    <w:qFormat/>
    <w:rsid w:val="00427D0F"/>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27D0F"/>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27D0F"/>
    <w:pPr>
      <w:keepNext/>
      <w:numPr>
        <w:ilvl w:val="2"/>
        <w:numId w:val="6"/>
      </w:numPr>
    </w:pPr>
    <w:rPr>
      <w:rFonts w:eastAsia="Calibri"/>
      <w:b/>
      <w:szCs w:val="22"/>
      <w:lang w:eastAsia="en-US"/>
    </w:rPr>
  </w:style>
  <w:style w:type="paragraph" w:customStyle="1" w:styleId="SOWHL4-ASDEFCON">
    <w:name w:val="SOW HL4 - ASDEFCON"/>
    <w:basedOn w:val="ASDEFCONNormal"/>
    <w:qFormat/>
    <w:rsid w:val="00427D0F"/>
    <w:pPr>
      <w:keepNext/>
      <w:numPr>
        <w:ilvl w:val="3"/>
        <w:numId w:val="6"/>
      </w:numPr>
    </w:pPr>
    <w:rPr>
      <w:rFonts w:eastAsia="Calibri"/>
      <w:b/>
      <w:szCs w:val="22"/>
      <w:lang w:eastAsia="en-US"/>
    </w:rPr>
  </w:style>
  <w:style w:type="paragraph" w:customStyle="1" w:styleId="SOWHL5-ASDEFCON">
    <w:name w:val="SOW HL5 - ASDEFCON"/>
    <w:basedOn w:val="ASDEFCONNormal"/>
    <w:qFormat/>
    <w:rsid w:val="00427D0F"/>
    <w:pPr>
      <w:keepNext/>
      <w:numPr>
        <w:ilvl w:val="4"/>
        <w:numId w:val="6"/>
      </w:numPr>
    </w:pPr>
    <w:rPr>
      <w:rFonts w:eastAsia="Calibri"/>
      <w:b/>
      <w:szCs w:val="22"/>
      <w:lang w:eastAsia="en-US"/>
    </w:rPr>
  </w:style>
  <w:style w:type="paragraph" w:customStyle="1" w:styleId="SOWSubL1-ASDEFCON">
    <w:name w:val="SOW SubL1 - ASDEFCON"/>
    <w:basedOn w:val="ASDEFCONNormal"/>
    <w:qFormat/>
    <w:rsid w:val="00427D0F"/>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427D0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27D0F"/>
    <w:pPr>
      <w:numPr>
        <w:ilvl w:val="0"/>
        <w:numId w:val="0"/>
      </w:numPr>
      <w:ind w:left="1134"/>
    </w:pPr>
    <w:rPr>
      <w:rFonts w:eastAsia="Times New Roman"/>
      <w:bCs/>
      <w:szCs w:val="20"/>
    </w:rPr>
  </w:style>
  <w:style w:type="paragraph" w:customStyle="1" w:styleId="SOWTL2-ASDEFCON">
    <w:name w:val="SOW TL2 - ASDEFCON"/>
    <w:basedOn w:val="SOWHL2-ASDEFCON"/>
    <w:rsid w:val="00427D0F"/>
    <w:pPr>
      <w:keepNext w:val="0"/>
      <w:pBdr>
        <w:bottom w:val="none" w:sz="0" w:space="0" w:color="auto"/>
      </w:pBdr>
    </w:pPr>
    <w:rPr>
      <w:b w:val="0"/>
    </w:rPr>
  </w:style>
  <w:style w:type="paragraph" w:customStyle="1" w:styleId="SOWTL3NONUM-ASDEFCON">
    <w:name w:val="SOW TL3 NONUM - ASDEFCON"/>
    <w:basedOn w:val="SOWTL3-ASDEFCON"/>
    <w:next w:val="SOWTL3-ASDEFCON"/>
    <w:rsid w:val="00427D0F"/>
    <w:pPr>
      <w:numPr>
        <w:ilvl w:val="0"/>
        <w:numId w:val="0"/>
      </w:numPr>
      <w:ind w:left="1134"/>
    </w:pPr>
    <w:rPr>
      <w:rFonts w:eastAsia="Times New Roman"/>
      <w:bCs/>
      <w:szCs w:val="20"/>
    </w:rPr>
  </w:style>
  <w:style w:type="paragraph" w:customStyle="1" w:styleId="SOWTL3-ASDEFCON">
    <w:name w:val="SOW TL3 - ASDEFCON"/>
    <w:basedOn w:val="SOWHL3-ASDEFCON"/>
    <w:rsid w:val="00427D0F"/>
    <w:pPr>
      <w:keepNext w:val="0"/>
    </w:pPr>
    <w:rPr>
      <w:b w:val="0"/>
    </w:rPr>
  </w:style>
  <w:style w:type="paragraph" w:customStyle="1" w:styleId="SOWTL4NONUM-ASDEFCON">
    <w:name w:val="SOW TL4 NONUM - ASDEFCON"/>
    <w:basedOn w:val="SOWTL4-ASDEFCON"/>
    <w:next w:val="SOWTL4-ASDEFCON"/>
    <w:rsid w:val="00427D0F"/>
    <w:pPr>
      <w:numPr>
        <w:ilvl w:val="0"/>
        <w:numId w:val="0"/>
      </w:numPr>
      <w:ind w:left="1134"/>
    </w:pPr>
    <w:rPr>
      <w:rFonts w:eastAsia="Times New Roman"/>
      <w:bCs/>
      <w:szCs w:val="20"/>
    </w:rPr>
  </w:style>
  <w:style w:type="paragraph" w:customStyle="1" w:styleId="SOWTL4-ASDEFCON">
    <w:name w:val="SOW TL4 - ASDEFCON"/>
    <w:basedOn w:val="SOWHL4-ASDEFCON"/>
    <w:rsid w:val="00427D0F"/>
    <w:pPr>
      <w:keepNext w:val="0"/>
    </w:pPr>
    <w:rPr>
      <w:b w:val="0"/>
    </w:rPr>
  </w:style>
  <w:style w:type="paragraph" w:customStyle="1" w:styleId="SOWTL5NONUM-ASDEFCON">
    <w:name w:val="SOW TL5 NONUM - ASDEFCON"/>
    <w:basedOn w:val="SOWHL5-ASDEFCON"/>
    <w:next w:val="SOWTL5-ASDEFCON"/>
    <w:rsid w:val="00427D0F"/>
    <w:pPr>
      <w:keepNext w:val="0"/>
      <w:numPr>
        <w:ilvl w:val="0"/>
        <w:numId w:val="0"/>
      </w:numPr>
      <w:ind w:left="1134"/>
    </w:pPr>
    <w:rPr>
      <w:b w:val="0"/>
    </w:rPr>
  </w:style>
  <w:style w:type="paragraph" w:customStyle="1" w:styleId="SOWTL5-ASDEFCON">
    <w:name w:val="SOW TL5 - ASDEFCON"/>
    <w:basedOn w:val="SOWHL5-ASDEFCON"/>
    <w:rsid w:val="00427D0F"/>
    <w:pPr>
      <w:keepNext w:val="0"/>
    </w:pPr>
    <w:rPr>
      <w:b w:val="0"/>
    </w:rPr>
  </w:style>
  <w:style w:type="paragraph" w:customStyle="1" w:styleId="SOWSubL2-ASDEFCON">
    <w:name w:val="SOW SubL2 - ASDEFCON"/>
    <w:basedOn w:val="ASDEFCONNormal"/>
    <w:qFormat/>
    <w:rsid w:val="00427D0F"/>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427D0F"/>
    <w:pPr>
      <w:numPr>
        <w:numId w:val="0"/>
      </w:numPr>
      <w:ind w:left="1701"/>
    </w:pPr>
  </w:style>
  <w:style w:type="paragraph" w:customStyle="1" w:styleId="SOWSubL2NONUM-ASDEFCON">
    <w:name w:val="SOW SubL2 NONUM - ASDEFCON"/>
    <w:basedOn w:val="SOWSubL2-ASDEFCON"/>
    <w:next w:val="SOWSubL2-ASDEFCON"/>
    <w:qFormat/>
    <w:rsid w:val="00427D0F"/>
    <w:pPr>
      <w:numPr>
        <w:ilvl w:val="0"/>
        <w:numId w:val="0"/>
      </w:numPr>
      <w:ind w:left="2268"/>
    </w:pPr>
  </w:style>
  <w:style w:type="paragraph" w:styleId="FootnoteText">
    <w:name w:val="footnote text"/>
    <w:basedOn w:val="Normal"/>
    <w:semiHidden/>
    <w:rsid w:val="00427D0F"/>
    <w:rPr>
      <w:szCs w:val="20"/>
    </w:rPr>
  </w:style>
  <w:style w:type="paragraph" w:customStyle="1" w:styleId="ASDEFCONTextBlock">
    <w:name w:val="ASDEFCON TextBlock"/>
    <w:basedOn w:val="ASDEFCONNormal"/>
    <w:qFormat/>
    <w:rsid w:val="00427D0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27D0F"/>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27D0F"/>
    <w:pPr>
      <w:keepNext/>
      <w:spacing w:before="240"/>
    </w:pPr>
    <w:rPr>
      <w:rFonts w:ascii="Arial Bold" w:hAnsi="Arial Bold"/>
      <w:b/>
      <w:bCs/>
      <w:caps/>
      <w:szCs w:val="20"/>
    </w:rPr>
  </w:style>
  <w:style w:type="paragraph" w:customStyle="1" w:styleId="Table8ptHeading-ASDEFCON">
    <w:name w:val="Table 8pt Heading - ASDEFCON"/>
    <w:basedOn w:val="ASDEFCONNormal"/>
    <w:rsid w:val="00427D0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27D0F"/>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27D0F"/>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27D0F"/>
    <w:rPr>
      <w:rFonts w:ascii="Arial" w:eastAsia="Calibri" w:hAnsi="Arial"/>
      <w:color w:val="000000"/>
      <w:szCs w:val="22"/>
      <w:lang w:eastAsia="en-US"/>
    </w:rPr>
  </w:style>
  <w:style w:type="paragraph" w:customStyle="1" w:styleId="Table8ptSub1-ASDEFCON">
    <w:name w:val="Table 8pt Sub1 - ASDEFCON"/>
    <w:basedOn w:val="Table8ptText-ASDEFCON"/>
    <w:rsid w:val="00427D0F"/>
    <w:pPr>
      <w:numPr>
        <w:ilvl w:val="1"/>
      </w:numPr>
    </w:pPr>
  </w:style>
  <w:style w:type="paragraph" w:customStyle="1" w:styleId="Table8ptSub2-ASDEFCON">
    <w:name w:val="Table 8pt Sub2 - ASDEFCON"/>
    <w:basedOn w:val="Table8ptText-ASDEFCON"/>
    <w:rsid w:val="00427D0F"/>
    <w:pPr>
      <w:numPr>
        <w:ilvl w:val="2"/>
      </w:numPr>
    </w:pPr>
  </w:style>
  <w:style w:type="paragraph" w:customStyle="1" w:styleId="Table10ptHeading-ASDEFCON">
    <w:name w:val="Table 10pt Heading - ASDEFCON"/>
    <w:basedOn w:val="ASDEFCONNormal"/>
    <w:rsid w:val="00427D0F"/>
    <w:pPr>
      <w:keepNext/>
      <w:spacing w:before="60" w:after="60"/>
      <w:jc w:val="center"/>
    </w:pPr>
    <w:rPr>
      <w:b/>
    </w:rPr>
  </w:style>
  <w:style w:type="paragraph" w:customStyle="1" w:styleId="Table8ptBP1-ASDEFCON">
    <w:name w:val="Table 8pt BP1 - ASDEFCON"/>
    <w:basedOn w:val="Table8ptText-ASDEFCON"/>
    <w:rsid w:val="00427D0F"/>
    <w:pPr>
      <w:numPr>
        <w:numId w:val="16"/>
      </w:numPr>
    </w:pPr>
  </w:style>
  <w:style w:type="paragraph" w:customStyle="1" w:styleId="Table8ptBP2-ASDEFCON">
    <w:name w:val="Table 8pt BP2 - ASDEFCON"/>
    <w:basedOn w:val="Table8ptText-ASDEFCON"/>
    <w:rsid w:val="00427D0F"/>
    <w:pPr>
      <w:numPr>
        <w:ilvl w:val="1"/>
        <w:numId w:val="16"/>
      </w:numPr>
      <w:tabs>
        <w:tab w:val="clear" w:pos="284"/>
      </w:tabs>
    </w:pPr>
    <w:rPr>
      <w:iCs/>
    </w:rPr>
  </w:style>
  <w:style w:type="paragraph" w:customStyle="1" w:styleId="ASDEFCONBulletsLV1">
    <w:name w:val="ASDEFCON Bullets LV1"/>
    <w:basedOn w:val="ASDEFCONNormal"/>
    <w:rsid w:val="00427D0F"/>
    <w:pPr>
      <w:numPr>
        <w:numId w:val="18"/>
      </w:numPr>
    </w:pPr>
    <w:rPr>
      <w:rFonts w:eastAsia="Calibri"/>
      <w:szCs w:val="22"/>
      <w:lang w:eastAsia="en-US"/>
    </w:rPr>
  </w:style>
  <w:style w:type="paragraph" w:customStyle="1" w:styleId="Table10ptSub1-ASDEFCON">
    <w:name w:val="Table 10pt Sub1 - ASDEFCON"/>
    <w:basedOn w:val="Table10ptText-ASDEFCON"/>
    <w:rsid w:val="00427D0F"/>
    <w:pPr>
      <w:numPr>
        <w:ilvl w:val="1"/>
      </w:numPr>
      <w:jc w:val="both"/>
    </w:pPr>
  </w:style>
  <w:style w:type="paragraph" w:customStyle="1" w:styleId="Table10ptSub2-ASDEFCON">
    <w:name w:val="Table 10pt Sub2 - ASDEFCON"/>
    <w:basedOn w:val="Table10ptText-ASDEFCON"/>
    <w:rsid w:val="00427D0F"/>
    <w:pPr>
      <w:numPr>
        <w:ilvl w:val="2"/>
      </w:numPr>
      <w:jc w:val="both"/>
    </w:pPr>
  </w:style>
  <w:style w:type="paragraph" w:customStyle="1" w:styleId="ASDEFCONBulletsLV2">
    <w:name w:val="ASDEFCON Bullets LV2"/>
    <w:basedOn w:val="ASDEFCONNormal"/>
    <w:rsid w:val="00427D0F"/>
    <w:pPr>
      <w:numPr>
        <w:numId w:val="5"/>
      </w:numPr>
    </w:pPr>
  </w:style>
  <w:style w:type="paragraph" w:customStyle="1" w:styleId="Table10ptBP1-ASDEFCON">
    <w:name w:val="Table 10pt BP1 - ASDEFCON"/>
    <w:basedOn w:val="ASDEFCONNormal"/>
    <w:rsid w:val="00427D0F"/>
    <w:pPr>
      <w:numPr>
        <w:numId w:val="22"/>
      </w:numPr>
      <w:spacing w:before="60" w:after="60"/>
    </w:pPr>
  </w:style>
  <w:style w:type="paragraph" w:customStyle="1" w:styleId="Table10ptBP2-ASDEFCON">
    <w:name w:val="Table 10pt BP2 - ASDEFCON"/>
    <w:basedOn w:val="ASDEFCONNormal"/>
    <w:link w:val="Table10ptBP2-ASDEFCONCharChar"/>
    <w:rsid w:val="00427D0F"/>
    <w:pPr>
      <w:numPr>
        <w:ilvl w:val="1"/>
        <w:numId w:val="22"/>
      </w:numPr>
      <w:spacing w:before="60" w:after="60"/>
    </w:pPr>
  </w:style>
  <w:style w:type="character" w:customStyle="1" w:styleId="Table10ptBP2-ASDEFCONCharChar">
    <w:name w:val="Table 10pt BP2 - ASDEFCON Char Char"/>
    <w:link w:val="Table10ptBP2-ASDEFCON"/>
    <w:rsid w:val="00427D0F"/>
    <w:rPr>
      <w:rFonts w:ascii="Arial" w:hAnsi="Arial"/>
      <w:color w:val="000000"/>
      <w:szCs w:val="40"/>
    </w:rPr>
  </w:style>
  <w:style w:type="paragraph" w:customStyle="1" w:styleId="GuideMarginHead-ASDEFCON">
    <w:name w:val="Guide Margin Head - ASDEFCON"/>
    <w:basedOn w:val="ASDEFCONNormal"/>
    <w:rsid w:val="00427D0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27D0F"/>
    <w:pPr>
      <w:ind w:left="1680"/>
    </w:pPr>
    <w:rPr>
      <w:lang w:eastAsia="en-US"/>
    </w:rPr>
  </w:style>
  <w:style w:type="paragraph" w:customStyle="1" w:styleId="GuideSublistLv1-ASDEFCON">
    <w:name w:val="Guide Sublist Lv1 - ASDEFCON"/>
    <w:basedOn w:val="ASDEFCONNormal"/>
    <w:qFormat/>
    <w:rsid w:val="00427D0F"/>
    <w:pPr>
      <w:numPr>
        <w:numId w:val="26"/>
      </w:numPr>
    </w:pPr>
    <w:rPr>
      <w:rFonts w:eastAsia="Calibri"/>
      <w:szCs w:val="22"/>
      <w:lang w:eastAsia="en-US"/>
    </w:rPr>
  </w:style>
  <w:style w:type="paragraph" w:customStyle="1" w:styleId="GuideBullets-ASDEFCON">
    <w:name w:val="Guide Bullets - ASDEFCON"/>
    <w:basedOn w:val="ASDEFCONNormal"/>
    <w:rsid w:val="00427D0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27D0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27D0F"/>
    <w:pPr>
      <w:keepNext/>
      <w:spacing w:before="240"/>
    </w:pPr>
    <w:rPr>
      <w:rFonts w:eastAsia="Calibri"/>
      <w:b/>
      <w:caps/>
      <w:szCs w:val="20"/>
      <w:lang w:eastAsia="en-US"/>
    </w:rPr>
  </w:style>
  <w:style w:type="paragraph" w:customStyle="1" w:styleId="ASDEFCONSublist">
    <w:name w:val="ASDEFCON Sublist"/>
    <w:basedOn w:val="ASDEFCONNormal"/>
    <w:rsid w:val="00427D0F"/>
    <w:pPr>
      <w:numPr>
        <w:numId w:val="27"/>
      </w:numPr>
    </w:pPr>
    <w:rPr>
      <w:iCs/>
    </w:rPr>
  </w:style>
  <w:style w:type="paragraph" w:customStyle="1" w:styleId="ASDEFCONRecitals">
    <w:name w:val="ASDEFCON Recitals"/>
    <w:basedOn w:val="ASDEFCONNormal"/>
    <w:link w:val="ASDEFCONRecitalsCharChar"/>
    <w:rsid w:val="00427D0F"/>
    <w:pPr>
      <w:numPr>
        <w:numId w:val="19"/>
      </w:numPr>
    </w:pPr>
  </w:style>
  <w:style w:type="character" w:customStyle="1" w:styleId="ASDEFCONRecitalsCharChar">
    <w:name w:val="ASDEFCON Recitals Char Char"/>
    <w:link w:val="ASDEFCONRecitals"/>
    <w:rsid w:val="00427D0F"/>
    <w:rPr>
      <w:rFonts w:ascii="Arial" w:hAnsi="Arial"/>
      <w:color w:val="000000"/>
      <w:szCs w:val="40"/>
    </w:rPr>
  </w:style>
  <w:style w:type="paragraph" w:customStyle="1" w:styleId="NoteList-ASDEFCON">
    <w:name w:val="Note List - ASDEFCON"/>
    <w:basedOn w:val="ASDEFCONNormal"/>
    <w:rsid w:val="00427D0F"/>
    <w:pPr>
      <w:numPr>
        <w:numId w:val="20"/>
      </w:numPr>
    </w:pPr>
    <w:rPr>
      <w:b/>
      <w:bCs/>
      <w:i/>
    </w:rPr>
  </w:style>
  <w:style w:type="paragraph" w:customStyle="1" w:styleId="NoteBullets-ASDEFCON">
    <w:name w:val="Note Bullets - ASDEFCON"/>
    <w:basedOn w:val="ASDEFCONNormal"/>
    <w:rsid w:val="00427D0F"/>
    <w:pPr>
      <w:numPr>
        <w:numId w:val="21"/>
      </w:numPr>
    </w:pPr>
    <w:rPr>
      <w:b/>
      <w:i/>
    </w:rPr>
  </w:style>
  <w:style w:type="paragraph" w:styleId="Caption">
    <w:name w:val="caption"/>
    <w:basedOn w:val="Normal"/>
    <w:next w:val="Normal"/>
    <w:qFormat/>
    <w:rsid w:val="00427D0F"/>
    <w:rPr>
      <w:b/>
      <w:bCs/>
      <w:szCs w:val="20"/>
    </w:rPr>
  </w:style>
  <w:style w:type="paragraph" w:customStyle="1" w:styleId="ASDEFCONOperativePartListLV1">
    <w:name w:val="ASDEFCON Operative Part List LV1"/>
    <w:basedOn w:val="ASDEFCONNormal"/>
    <w:rsid w:val="00427D0F"/>
    <w:pPr>
      <w:numPr>
        <w:numId w:val="23"/>
      </w:numPr>
    </w:pPr>
    <w:rPr>
      <w:iCs/>
    </w:rPr>
  </w:style>
  <w:style w:type="paragraph" w:customStyle="1" w:styleId="ASDEFCONOperativePartListLV2">
    <w:name w:val="ASDEFCON Operative Part List LV2"/>
    <w:basedOn w:val="ASDEFCONOperativePartListLV1"/>
    <w:rsid w:val="00427D0F"/>
    <w:pPr>
      <w:numPr>
        <w:ilvl w:val="1"/>
      </w:numPr>
    </w:pPr>
  </w:style>
  <w:style w:type="paragraph" w:customStyle="1" w:styleId="ASDEFCONOptionSpace">
    <w:name w:val="ASDEFCON Option Space"/>
    <w:basedOn w:val="ASDEFCONNormal"/>
    <w:rsid w:val="00427D0F"/>
    <w:pPr>
      <w:spacing w:after="0"/>
    </w:pPr>
    <w:rPr>
      <w:bCs/>
      <w:color w:val="FFFFFF"/>
      <w:sz w:val="8"/>
    </w:rPr>
  </w:style>
  <w:style w:type="paragraph" w:customStyle="1" w:styleId="ATTANNReferencetoCOC">
    <w:name w:val="ATT/ANN Reference to COC"/>
    <w:basedOn w:val="ASDEFCONNormal"/>
    <w:rsid w:val="00427D0F"/>
    <w:pPr>
      <w:keepNext/>
      <w:jc w:val="right"/>
    </w:pPr>
    <w:rPr>
      <w:i/>
      <w:iCs/>
      <w:szCs w:val="20"/>
    </w:rPr>
  </w:style>
  <w:style w:type="paragraph" w:customStyle="1" w:styleId="ASDEFCONHeaderFooterCenter">
    <w:name w:val="ASDEFCON Header/Footer Center"/>
    <w:basedOn w:val="ASDEFCONHeaderFooterLeft"/>
    <w:rsid w:val="00427D0F"/>
    <w:pPr>
      <w:jc w:val="center"/>
    </w:pPr>
    <w:rPr>
      <w:szCs w:val="20"/>
    </w:rPr>
  </w:style>
  <w:style w:type="paragraph" w:customStyle="1" w:styleId="ASDEFCONHeaderFooterRight">
    <w:name w:val="ASDEFCON Header/Footer Right"/>
    <w:basedOn w:val="ASDEFCONHeaderFooterLeft"/>
    <w:rsid w:val="00427D0F"/>
    <w:pPr>
      <w:jc w:val="right"/>
    </w:pPr>
    <w:rPr>
      <w:szCs w:val="20"/>
    </w:rPr>
  </w:style>
  <w:style w:type="paragraph" w:customStyle="1" w:styleId="ASDEFCONHeaderFooterClassification">
    <w:name w:val="ASDEFCON Header/Footer Classification"/>
    <w:basedOn w:val="ASDEFCONHeaderFooterLeft"/>
    <w:rsid w:val="00427D0F"/>
    <w:pPr>
      <w:jc w:val="center"/>
    </w:pPr>
    <w:rPr>
      <w:rFonts w:ascii="Arial Bold" w:hAnsi="Arial Bold"/>
      <w:b/>
      <w:bCs/>
      <w:caps/>
      <w:sz w:val="20"/>
    </w:rPr>
  </w:style>
  <w:style w:type="paragraph" w:customStyle="1" w:styleId="GuideLV3Head-ASDEFCON">
    <w:name w:val="Guide LV3 Head - ASDEFCON"/>
    <w:basedOn w:val="ASDEFCONNormal"/>
    <w:rsid w:val="00427D0F"/>
    <w:pPr>
      <w:keepNext/>
    </w:pPr>
    <w:rPr>
      <w:rFonts w:eastAsia="Calibri"/>
      <w:b/>
      <w:szCs w:val="22"/>
      <w:lang w:eastAsia="en-US"/>
    </w:rPr>
  </w:style>
  <w:style w:type="paragraph" w:customStyle="1" w:styleId="GuideSublistLv2-ASDEFCON">
    <w:name w:val="Guide Sublist Lv2 - ASDEFCON"/>
    <w:basedOn w:val="ASDEFCONNormal"/>
    <w:rsid w:val="00427D0F"/>
    <w:pPr>
      <w:numPr>
        <w:ilvl w:val="1"/>
        <w:numId w:val="26"/>
      </w:numPr>
    </w:pPr>
  </w:style>
  <w:style w:type="paragraph" w:styleId="Revision">
    <w:name w:val="Revision"/>
    <w:hidden/>
    <w:uiPriority w:val="99"/>
    <w:semiHidden/>
    <w:rsid w:val="00AC6E80"/>
    <w:rPr>
      <w:rFonts w:ascii="Arial" w:hAnsi="Arial"/>
      <w:szCs w:val="24"/>
    </w:rPr>
  </w:style>
  <w:style w:type="paragraph" w:styleId="TOCHeading">
    <w:name w:val="TOC Heading"/>
    <w:basedOn w:val="Heading1"/>
    <w:next w:val="Normal"/>
    <w:uiPriority w:val="39"/>
    <w:semiHidden/>
    <w:unhideWhenUsed/>
    <w:qFormat/>
    <w:rsid w:val="00F03AF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27D0F"/>
    <w:pPr>
      <w:numPr>
        <w:numId w:val="29"/>
      </w:numPr>
    </w:pPr>
  </w:style>
  <w:style w:type="paragraph" w:styleId="ListParagraph">
    <w:name w:val="List Paragraph"/>
    <w:basedOn w:val="Normal"/>
    <w:uiPriority w:val="34"/>
    <w:qFormat/>
    <w:rsid w:val="00ED5692"/>
    <w:pPr>
      <w:spacing w:after="0"/>
      <w:ind w:left="720"/>
    </w:pPr>
  </w:style>
  <w:style w:type="paragraph" w:styleId="Subtitle">
    <w:name w:val="Subtitle"/>
    <w:basedOn w:val="Normal"/>
    <w:next w:val="Normal"/>
    <w:link w:val="SubtitleChar"/>
    <w:uiPriority w:val="99"/>
    <w:qFormat/>
    <w:rsid w:val="00ED569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D5692"/>
    <w:rPr>
      <w:i/>
      <w:color w:val="003760"/>
      <w:spacing w:val="15"/>
    </w:rPr>
  </w:style>
  <w:style w:type="paragraph" w:customStyle="1" w:styleId="StyleTitleGeorgiaNotBoldLeft">
    <w:name w:val="Style Title + Georgia Not Bold Left"/>
    <w:basedOn w:val="Title"/>
    <w:qFormat/>
    <w:rsid w:val="00ED5692"/>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D5692"/>
    <w:rPr>
      <w:rFonts w:ascii="Calibri Light" w:hAnsi="Calibri Light"/>
      <w:b/>
      <w:bCs/>
      <w:kern w:val="28"/>
      <w:sz w:val="32"/>
      <w:szCs w:val="32"/>
    </w:rPr>
  </w:style>
  <w:style w:type="paragraph" w:customStyle="1" w:styleId="Bullet">
    <w:name w:val="Bullet"/>
    <w:basedOn w:val="ListParagraph"/>
    <w:qFormat/>
    <w:rsid w:val="00ED5692"/>
    <w:pPr>
      <w:tabs>
        <w:tab w:val="left" w:pos="567"/>
        <w:tab w:val="num" w:pos="720"/>
      </w:tabs>
      <w:ind w:hanging="720"/>
      <w:jc w:val="left"/>
    </w:pPr>
  </w:style>
  <w:style w:type="paragraph" w:customStyle="1" w:styleId="Bullet2">
    <w:name w:val="Bullet 2"/>
    <w:basedOn w:val="Normal"/>
    <w:rsid w:val="00ED5692"/>
    <w:pPr>
      <w:numPr>
        <w:numId w:val="3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69EC8-F556-49AC-A1AD-4FD1AF58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36</TotalTime>
  <Pages>2</Pages>
  <Words>1752</Words>
  <Characters>9992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DID-SSM-CWBS</vt:lpstr>
    </vt:vector>
  </TitlesOfParts>
  <Manager/>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DID-SSM-CWBS</dc:title>
  <dc:subject>Contract Work Breakdown Structure</dc:subject>
  <dc:creator/>
  <cp:keywords>CWBS, WBS, Contract Work Breakdown Structure</cp:keywords>
  <cp:lastModifiedBy/>
  <cp:revision>12</cp:revision>
  <cp:lastPrinted>2018-01-03T00:16:00Z</cp:lastPrinted>
  <dcterms:created xsi:type="dcterms:W3CDTF">2024-04-09T23:14:00Z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BM80013005</vt:lpwstr>
  </property>
  <property fmtid="{D5CDD505-2E9C-101B-9397-08002B2CF9AE}" pid="4" name="Objective-Version">
    <vt:lpwstr>2.4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